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F52A" w14:textId="71B472A1" w:rsidR="00DC3998" w:rsidRDefault="002046BA">
      <w:pPr>
        <w:tabs>
          <w:tab w:val="left" w:pos="2835"/>
        </w:tabs>
        <w:spacing w:line="276" w:lineRule="auto"/>
      </w:pPr>
      <w:r>
        <w:rPr>
          <w:noProof/>
        </w:rPr>
        <w:pict w14:anchorId="400A99A0">
          <v:shape id="Picture 1" o:spid="_x0000_s1026" style="position:absolute;margin-left:243pt;margin-top:13.3pt;width:258pt;height:71.2pt;z-index:2;visibility:visible;mso-wrap-style:square;mso-wrap-distance-left:8.95pt;mso-wrap-distance-top:0;mso-wrap-distance-right:8.6pt;mso-wrap-distance-bottom:.0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+ckwIAAEkGAAAOAAAAZHJzL2Uyb0RvYy54bWysVdtuGyEQfa/Uf0D7WKnZS+JLLdtR2ih9&#10;idooST8As+BdCRgE2Lv++w7s4tiJqipV/cAOMLdzZhgvr3slyZ5b14JeZeVFkRGuGdSt3q6yX893&#10;n+cZcZ7qmkrQfJUduMuu1x8/LDuz4BU0IGtuCTrRbtGZVdZ4bxZ57ljDFXUXYLjGSwFWUY9bu81r&#10;Szv0rmReFcU078DWxgLjzuHp7XCZraN/ITjzP4Vw3BO5yjA3H1cb101Y8/WSLraWmqZlYxr0H7JQ&#10;tNUY9OjqlnpKdrZ940q1zIID4S8YqByEaBmPGBBNWbxC89RQwyMWJMeZI03u/7llP/YPlrQ11i4j&#10;mios0UPL/M5yUgZyOuMWqPNkHuy4cygGpL2wKnwRA+kjoYcjobz3hOHhZTWbzirkneHdl+LqEmV0&#10;k79Ys53z3zlET3R/7/xQkBqlSGc9JuXR5Y3l9J4LnxGhJFbpU04K0pFyPplNi1TK1waP7bY5tSjn&#10;0+Jq/ne7ZzBncRoyKavp1Z/CfAXvQZ1YTMrJpCrIqRnC3iZgtElYWa+TaLFdQ6Oeg8WeTQcxKeze&#10;tB/BYSenkzGPyKKhPkQJPAaRdKusKgNTpElSuFOw588QtfyrSmLGL7dSv9Ua/A0lTffpa6K3MSLW&#10;/z26qU2SLybB8SFMgBJb6AgPszxtIweyre9aKQMkZ7ebb9KSPUVe7+Jv7MAzNakDO0V8whqCccKE&#10;ocIbGLo+Sv4geXAt9SMX+HRi88dYbAw2zBccgEh1mjKYZDQIigL9v9N2NAnWPI61d9ofjWJ80P5o&#10;r1oNNnJygi6Ivt/0yEIQN1AfcExQzRoI7Rd5cuZm55Gr8GQjR4PWuMF5Fas0ztYwEE/3UevlH2D9&#10;GwAA//8DAFBLAwQUAAYACAAAACEAfDKTy+MAAAALAQAADwAAAGRycy9kb3ducmV2LnhtbEyPzU7D&#10;MBCE70i8g7VIXBC1CWBKiFNBUfmREBIFqeLmxksSEa+j2G3D27M9wW13ZzT7TTEbfSe2OMQ2kIGz&#10;iQKBVAXXUm3g431xOgURkyVnu0Bo4AcjzMrDg8LmLuzoDbfLVAsOoZhbA01KfS5lrBr0Nk5Cj8Ta&#10;Vxi8TbwOtXSD3XG472SmlJbetsQfGtvjvMHqe7nxBqqT5/uHl9X5nV48rsbPq8unVz8Pxhwfjbc3&#10;IBKO6c8Me3xGh5KZ1mFDLorOwMVUc5dkINMaxN6gVMaXNU/6WoEsC/m/Q/kLAAD//wMAUEsBAi0A&#10;FAAGAAgAAAAhALaDOJL+AAAA4QEAABMAAAAAAAAAAAAAAAAAAAAAAFtDb250ZW50X1R5cGVzXS54&#10;bWxQSwECLQAUAAYACAAAACEAOP0h/9YAAACUAQAACwAAAAAAAAAAAAAAAAAvAQAAX3JlbHMvLnJl&#10;bHNQSwECLQAUAAYACAAAACEAEAjvnJMCAABJBgAADgAAAAAAAAAAAAAAAAAuAgAAZHJzL2Uyb0Rv&#10;Yy54bWxQSwECLQAUAAYACAAAACEAfDKTy+MAAAALAQAADwAAAAAAAAAAAAAAAADtBAAAZHJzL2Rv&#10;d25yZXYueG1sUEsFBgAAAAAEAAQA8wAAAP0FAAAAAA==&#10;" o:allowincell="f" adj="-11796480,,5400" path="m,l,21600r21600,l21600,,,xe" stroked="f" strokeweight="0">
            <v:stroke joinstyle="miter"/>
            <v:formulas/>
            <v:path arrowok="t" o:connecttype="segments" textboxrect="0,0,21633,21721"/>
            <v:textbox style="mso-fit-shape-to-text:t">
              <w:txbxContent>
                <w:p w14:paraId="2E1EED91" w14:textId="77777777" w:rsidR="00DC3998" w:rsidRDefault="00943E5D">
                  <w:pPr>
                    <w:pStyle w:val="1f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УТВЕРЖДЕН</w:t>
                  </w:r>
                </w:p>
                <w:p w14:paraId="738CA485" w14:textId="77777777" w:rsidR="00DC3998" w:rsidRDefault="00943E5D">
                  <w:pPr>
                    <w:pStyle w:val="1f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приказом Министерства просвещения Российской Федерации</w:t>
                  </w:r>
                </w:p>
                <w:p w14:paraId="75908224" w14:textId="77777777" w:rsidR="00DC3998" w:rsidRDefault="00943E5D">
                  <w:pPr>
                    <w:pStyle w:val="1f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от «____»__________2026 г. №____</w:t>
                  </w:r>
                </w:p>
              </w:txbxContent>
            </v:textbox>
            <w10:wrap type="square"/>
          </v:shape>
        </w:pict>
      </w:r>
      <w:bookmarkStart w:id="0" w:name="_Hlk21973616"/>
      <w:bookmarkEnd w:id="0"/>
    </w:p>
    <w:p w14:paraId="10BD116B" w14:textId="77777777" w:rsidR="00DC3998" w:rsidRDefault="00DC3998">
      <w:pPr>
        <w:tabs>
          <w:tab w:val="left" w:pos="2835"/>
        </w:tabs>
        <w:spacing w:line="276" w:lineRule="auto"/>
      </w:pPr>
    </w:p>
    <w:p w14:paraId="40520273" w14:textId="77777777" w:rsidR="00DC3998" w:rsidRDefault="00DC3998">
      <w:pPr>
        <w:tabs>
          <w:tab w:val="left" w:pos="2835"/>
        </w:tabs>
        <w:spacing w:line="276" w:lineRule="auto"/>
      </w:pPr>
    </w:p>
    <w:p w14:paraId="2534C1AF" w14:textId="77777777" w:rsidR="00DC3998" w:rsidRDefault="00DC3998">
      <w:pPr>
        <w:tabs>
          <w:tab w:val="left" w:pos="2835"/>
        </w:tabs>
        <w:spacing w:line="276" w:lineRule="auto"/>
      </w:pPr>
    </w:p>
    <w:p w14:paraId="73F70A1F" w14:textId="77777777" w:rsidR="00DC3998" w:rsidRDefault="00DC3998">
      <w:pPr>
        <w:tabs>
          <w:tab w:val="left" w:pos="2835"/>
        </w:tabs>
        <w:spacing w:line="276" w:lineRule="auto"/>
      </w:pPr>
    </w:p>
    <w:p w14:paraId="674C4643" w14:textId="77777777" w:rsidR="00DC3998" w:rsidRDefault="00DC3998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430740B" w14:textId="77777777" w:rsidR="00DC3998" w:rsidRDefault="00DC3998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01E0C5EE" w14:textId="77777777" w:rsidR="00DC3998" w:rsidRDefault="00943E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2715FFB9" w14:textId="77777777" w:rsidR="00DC3998" w:rsidRDefault="00943E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591E33DA" w14:textId="72D950F9" w:rsidR="001D245A" w:rsidRPr="001D245A" w:rsidRDefault="00943E5D" w:rsidP="001D245A">
      <w:pPr>
        <w:tabs>
          <w:tab w:val="left" w:pos="2835"/>
        </w:tabs>
        <w:spacing w:line="276" w:lineRule="auto"/>
        <w:jc w:val="center"/>
        <w:rPr>
          <w:sz w:val="28"/>
        </w:rPr>
      </w:pPr>
      <w:r>
        <w:rPr>
          <w:sz w:val="28"/>
        </w:rPr>
        <w:t>ПО ПРОФЕССИИ</w:t>
      </w:r>
      <w:r>
        <w:rPr>
          <w:i/>
          <w:sz w:val="28"/>
        </w:rPr>
        <w:t xml:space="preserve"> </w:t>
      </w:r>
      <w:r w:rsidR="00BE48BC">
        <w:rPr>
          <w:sz w:val="28"/>
        </w:rPr>
        <w:t>15</w:t>
      </w:r>
      <w:r w:rsidR="001D245A" w:rsidRPr="001D245A">
        <w:rPr>
          <w:sz w:val="28"/>
        </w:rPr>
        <w:t>.01.</w:t>
      </w:r>
      <w:r w:rsidR="00BE48BC">
        <w:rPr>
          <w:sz w:val="28"/>
        </w:rPr>
        <w:t>22</w:t>
      </w:r>
      <w:r w:rsidR="001D245A" w:rsidRPr="001D245A">
        <w:rPr>
          <w:sz w:val="28"/>
        </w:rPr>
        <w:t xml:space="preserve"> </w:t>
      </w:r>
      <w:r w:rsidR="00BE48BC">
        <w:rPr>
          <w:sz w:val="28"/>
        </w:rPr>
        <w:t>ЧЕРТЕЖНИК-КОНСТРУКТОР</w:t>
      </w:r>
    </w:p>
    <w:p w14:paraId="120021E5" w14:textId="76B82894" w:rsidR="00DC3998" w:rsidRDefault="00DC3998">
      <w:pPr>
        <w:tabs>
          <w:tab w:val="left" w:pos="2835"/>
        </w:tabs>
        <w:spacing w:line="276" w:lineRule="auto"/>
        <w:jc w:val="center"/>
        <w:rPr>
          <w:sz w:val="28"/>
        </w:rPr>
      </w:pPr>
    </w:p>
    <w:p w14:paraId="2A2115D3" w14:textId="77777777" w:rsidR="00DC3998" w:rsidRDefault="00DC3998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524F0C01" w14:textId="77777777" w:rsidR="00DC3998" w:rsidRDefault="00943E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D8C5FB9" w14:textId="77777777" w:rsidR="00DC3998" w:rsidRDefault="00DC3998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D41227C" w14:textId="56759C53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образовательной программе среднего профессионального образования</w:t>
      </w:r>
      <w:r>
        <w:rPr>
          <w:rStyle w:val="aff2"/>
          <w:color w:val="auto"/>
          <w:sz w:val="28"/>
          <w:szCs w:val="32"/>
          <w:lang w:eastAsia="zh-CN"/>
        </w:rPr>
        <w:footnoteReference w:id="1"/>
      </w:r>
      <w:r>
        <w:rPr>
          <w:sz w:val="28"/>
        </w:rPr>
        <w:t xml:space="preserve"> подготовки квалифицированных рабочих, служащих по профессии </w:t>
      </w:r>
      <w:r w:rsidR="00BE48BC">
        <w:rPr>
          <w:sz w:val="28"/>
        </w:rPr>
        <w:t>15</w:t>
      </w:r>
      <w:r w:rsidR="001D245A" w:rsidRPr="001D245A">
        <w:rPr>
          <w:sz w:val="28"/>
        </w:rPr>
        <w:t>.01.</w:t>
      </w:r>
      <w:r w:rsidR="00BE48BC">
        <w:rPr>
          <w:sz w:val="28"/>
        </w:rPr>
        <w:t>22</w:t>
      </w:r>
      <w:r w:rsidR="001D245A" w:rsidRPr="001D245A">
        <w:rPr>
          <w:sz w:val="28"/>
        </w:rPr>
        <w:t xml:space="preserve"> </w:t>
      </w:r>
      <w:r w:rsidR="00BE48BC">
        <w:rPr>
          <w:sz w:val="28"/>
        </w:rPr>
        <w:t>Чертежник-конструктор</w:t>
      </w:r>
      <w:r w:rsidR="001D245A">
        <w:rPr>
          <w:sz w:val="28"/>
        </w:rPr>
        <w:t xml:space="preserve"> </w:t>
      </w:r>
      <w:r>
        <w:rPr>
          <w:sz w:val="28"/>
        </w:rPr>
        <w:t xml:space="preserve">(далее соответственно – ФГОС СПО, образовательная программа, профессия) </w:t>
      </w:r>
      <w:bookmarkStart w:id="1" w:name="_Hlk69285052"/>
      <w:r>
        <w:rPr>
          <w:sz w:val="28"/>
        </w:rPr>
        <w:t>в соответствии с квалификацией квалифицированного рабочего, служащего «</w:t>
      </w:r>
      <w:r w:rsidR="00BE48BC" w:rsidRPr="00BE48BC">
        <w:rPr>
          <w:sz w:val="28"/>
        </w:rPr>
        <w:t>Чертежник-конструктор</w:t>
      </w:r>
      <w:r>
        <w:rPr>
          <w:iCs/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>
        <w:rPr>
          <w:i/>
          <w:sz w:val="28"/>
        </w:rPr>
        <w:t>.</w:t>
      </w:r>
    </w:p>
    <w:p w14:paraId="56D4C690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Получение образования по профессии допускается в профессиональной образовательной организации или образовательной организации высшего образования</w:t>
      </w:r>
      <w:r>
        <w:rPr>
          <w:rStyle w:val="aff2"/>
          <w:color w:val="auto"/>
          <w:sz w:val="28"/>
          <w:szCs w:val="32"/>
          <w:lang w:eastAsia="zh-CN"/>
        </w:rPr>
        <w:footnoteReference w:id="3"/>
      </w:r>
      <w:r>
        <w:rPr>
          <w:sz w:val="32"/>
          <w:szCs w:val="22"/>
        </w:rPr>
        <w:t xml:space="preserve"> </w:t>
      </w:r>
      <w:r>
        <w:rPr>
          <w:sz w:val="28"/>
        </w:rPr>
        <w:t>(далее вместе – образовательная организация).</w:t>
      </w:r>
      <w:bookmarkStart w:id="2" w:name="_Hlk69228389"/>
    </w:p>
    <w:p w14:paraId="3BD26225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Образовательная программа, реализуемая на базе основного общего образования, разрабатывается на основе требований федерального государственного образовательного стандарта среднего общего </w:t>
      </w:r>
      <w:r>
        <w:rPr>
          <w:sz w:val="28"/>
          <w:szCs w:val="28"/>
          <w:lang w:eastAsia="zh-CN"/>
        </w:rPr>
        <w:t>образования</w:t>
      </w:r>
      <w:r>
        <w:rPr>
          <w:rStyle w:val="aff2"/>
          <w:sz w:val="28"/>
          <w:szCs w:val="28"/>
          <w:lang w:eastAsia="zh-CN"/>
        </w:rPr>
        <w:footnoteReference w:id="4"/>
      </w:r>
      <w:r>
        <w:rPr>
          <w:sz w:val="28"/>
        </w:rPr>
        <w:t xml:space="preserve">, ФГОС СПО </w:t>
      </w:r>
      <w:r>
        <w:rPr>
          <w:sz w:val="28"/>
        </w:rPr>
        <w:br/>
        <w:t>и положений федеральной основной общеобразовательной программы среднего общего образования</w:t>
      </w:r>
      <w:r>
        <w:rPr>
          <w:rStyle w:val="aff2"/>
          <w:color w:val="auto"/>
          <w:sz w:val="28"/>
          <w:szCs w:val="28"/>
          <w:lang w:eastAsia="zh-CN"/>
        </w:rPr>
        <w:footnoteReference w:id="5"/>
      </w:r>
      <w:r>
        <w:rPr>
          <w:sz w:val="28"/>
        </w:rPr>
        <w:t>, а также с учетом получаемой профессии</w:t>
      </w:r>
      <w:r>
        <w:rPr>
          <w:rStyle w:val="aff2"/>
          <w:color w:val="auto"/>
          <w:sz w:val="28"/>
          <w:szCs w:val="28"/>
          <w:lang w:eastAsia="zh-CN"/>
        </w:rPr>
        <w:footnoteReference w:id="6"/>
      </w:r>
      <w:r>
        <w:rPr>
          <w:sz w:val="28"/>
        </w:rPr>
        <w:t>.</w:t>
      </w:r>
      <w:bookmarkEnd w:id="2"/>
    </w:p>
    <w:p w14:paraId="110C0B7F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>
        <w:rPr>
          <w:rStyle w:val="aff2"/>
          <w:sz w:val="28"/>
        </w:rPr>
        <w:footnoteReference w:id="7"/>
      </w:r>
      <w:r>
        <w:rPr>
          <w:sz w:val="28"/>
        </w:rPr>
        <w:t>.</w:t>
      </w:r>
    </w:p>
    <w:p w14:paraId="1621C9C0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aff2"/>
          <w:sz w:val="28"/>
        </w:rPr>
        <w:footnoteReference w:id="8"/>
      </w:r>
      <w:r>
        <w:rPr>
          <w:sz w:val="28"/>
        </w:rPr>
        <w:t>.</w:t>
      </w:r>
    </w:p>
    <w:p w14:paraId="29459096" w14:textId="0DABCD31" w:rsidR="00DC3998" w:rsidRPr="001D245A" w:rsidRDefault="001D245A" w:rsidP="001D245A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1D245A">
        <w:rPr>
          <w:sz w:val="28"/>
        </w:rPr>
        <w:lastRenderedPageBreak/>
        <w:t>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</w:t>
      </w:r>
      <w:r w:rsidRPr="001D245A">
        <w:rPr>
          <w:rStyle w:val="aff2"/>
          <w:color w:val="auto"/>
          <w:sz w:val="28"/>
          <w:szCs w:val="28"/>
          <w:lang w:eastAsia="zh-CN"/>
        </w:rPr>
        <w:t xml:space="preserve"> </w:t>
      </w:r>
      <w:r w:rsidR="00943E5D">
        <w:rPr>
          <w:rStyle w:val="aff2"/>
          <w:color w:val="auto"/>
          <w:sz w:val="28"/>
          <w:szCs w:val="28"/>
          <w:lang w:eastAsia="zh-CN"/>
        </w:rPr>
        <w:footnoteReference w:id="9"/>
      </w:r>
      <w:r w:rsidR="00943E5D" w:rsidRPr="001D245A">
        <w:rPr>
          <w:sz w:val="28"/>
        </w:rPr>
        <w:t>.</w:t>
      </w:r>
    </w:p>
    <w:p w14:paraId="6CC8890E" w14:textId="77777777" w:rsidR="00DC3998" w:rsidRDefault="00DC3998">
      <w:pPr>
        <w:tabs>
          <w:tab w:val="left" w:pos="1134"/>
        </w:tabs>
        <w:spacing w:line="360" w:lineRule="auto"/>
        <w:rPr>
          <w:sz w:val="28"/>
        </w:rPr>
      </w:pPr>
    </w:p>
    <w:p w14:paraId="643ED1A0" w14:textId="77777777" w:rsidR="00DC3998" w:rsidRDefault="00943E5D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>
        <w:rPr>
          <w:sz w:val="28"/>
        </w:rPr>
        <w:t>II. ТРЕБОВАНИЯ К СТРУКТУРЕ ОБРАЗОВАТЕЛЬНОЙ ПРОГРАММЫ</w:t>
      </w:r>
    </w:p>
    <w:p w14:paraId="58FCC48F" w14:textId="77777777" w:rsidR="00DC3998" w:rsidRDefault="00DC3998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740D8F31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Структура и объем образовательной программы (таблица № 1) включают:</w:t>
      </w:r>
    </w:p>
    <w:p w14:paraId="473B448F" w14:textId="77777777" w:rsidR="00DC3998" w:rsidRDefault="00943E5D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47C2023B" w14:textId="77777777" w:rsidR="00DC3998" w:rsidRDefault="00943E5D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78DC7AEE" w14:textId="77777777" w:rsidR="00DC3998" w:rsidRDefault="00943E5D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3D64F313" w14:textId="77777777" w:rsidR="00DC3998" w:rsidRDefault="00943E5D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64CDE80E" w14:textId="77777777" w:rsidR="00DC3998" w:rsidRDefault="002046BA">
      <w:pPr>
        <w:jc w:val="center"/>
        <w:rPr>
          <w:b/>
          <w:sz w:val="28"/>
        </w:rPr>
      </w:pPr>
      <w:hyperlink w:anchor="Сроки_обучения">
        <w:r w:rsidR="00943E5D">
          <w:rPr>
            <w:rStyle w:val="af6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4A4C5E37" w14:textId="77777777" w:rsidR="00DC3998" w:rsidRDefault="00DC3998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6"/>
        <w:gridCol w:w="4604"/>
      </w:tblGrid>
      <w:tr w:rsidR="00DC3998" w14:paraId="3252040F" w14:textId="77777777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4ADB" w14:textId="77777777" w:rsidR="00DC3998" w:rsidRDefault="00943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F9C75" w14:textId="77777777" w:rsidR="00DC3998" w:rsidRDefault="00943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образовательной программы,</w:t>
            </w:r>
          </w:p>
          <w:p w14:paraId="167219BC" w14:textId="77777777" w:rsidR="00DC3998" w:rsidRDefault="00943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DC3998" w14:paraId="01039CD6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8739" w14:textId="77777777" w:rsidR="00DC3998" w:rsidRDefault="00943E5D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C08" w14:textId="19F680E7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1</w:t>
            </w:r>
            <w:r w:rsidR="001D245A">
              <w:rPr>
                <w:rFonts w:ascii="Times New Roman" w:hAnsi="Times New Roman"/>
                <w:sz w:val="28"/>
              </w:rPr>
              <w:t>080</w:t>
            </w:r>
          </w:p>
        </w:tc>
      </w:tr>
      <w:tr w:rsidR="00DC3998" w14:paraId="341BFA97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6DA0" w14:textId="77777777" w:rsidR="00DC3998" w:rsidRDefault="00943E5D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4939" w14:textId="695F30D6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1D245A">
              <w:rPr>
                <w:rFonts w:ascii="Times New Roman" w:hAnsi="Times New Roman"/>
                <w:sz w:val="28"/>
              </w:rPr>
              <w:t>936</w:t>
            </w:r>
          </w:p>
        </w:tc>
      </w:tr>
      <w:tr w:rsidR="00DC3998" w14:paraId="5E95A9F9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4D25" w14:textId="77777777" w:rsidR="00DC3998" w:rsidRDefault="00943E5D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598F" w14:textId="77777777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 w:rsidR="00DC3998" w14:paraId="4B2C963B" w14:textId="77777777"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6AC4B" w14:textId="77777777" w:rsidR="00DC3998" w:rsidRDefault="00943E5D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DC3998" w14:paraId="6E9C738B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C3F3C" w14:textId="77777777" w:rsidR="00DC3998" w:rsidRDefault="00943E5D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A68F" w14:textId="77777777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2952</w:t>
            </w:r>
          </w:p>
        </w:tc>
      </w:tr>
      <w:tr w:rsidR="00DC3998" w14:paraId="5E87ABC1" w14:textId="77777777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9329" w14:textId="77777777" w:rsidR="00DC3998" w:rsidRDefault="00943E5D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4285" w14:textId="77777777" w:rsidR="00DC3998" w:rsidRDefault="00943E5D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4428</w:t>
            </w:r>
          </w:p>
        </w:tc>
      </w:tr>
    </w:tbl>
    <w:p w14:paraId="15D4E7E1" w14:textId="77777777" w:rsidR="00DC3998" w:rsidRDefault="00DC3998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23D05145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>
        <w:rPr>
          <w:sz w:val="28"/>
        </w:rPr>
        <w:t xml:space="preserve">Образовательная программа включает: </w:t>
      </w:r>
    </w:p>
    <w:p w14:paraId="09CA9631" w14:textId="77777777" w:rsidR="00DC3998" w:rsidRDefault="00943E5D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3BF08C46" w14:textId="77777777" w:rsidR="00DC3998" w:rsidRDefault="00943E5D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1642354B" w14:textId="77777777" w:rsidR="00DC3998" w:rsidRDefault="00943E5D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5034C40" w14:textId="77777777" w:rsidR="00DC3998" w:rsidRDefault="00943E5D">
      <w:pPr>
        <w:pStyle w:val="a6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kern w:val="2"/>
          <w:sz w:val="28"/>
        </w:rPr>
        <w:t xml:space="preserve">В рамках образовательной программы выделяются обязательная часть </w:t>
      </w:r>
      <w:r>
        <w:rPr>
          <w:kern w:val="2"/>
          <w:sz w:val="28"/>
        </w:rPr>
        <w:br/>
        <w:t>и часть, формируемая участниками образовательных отношений (вариативная часть).</w:t>
      </w:r>
      <w:r>
        <w:rPr>
          <w:sz w:val="28"/>
        </w:rPr>
        <w:t xml:space="preserve"> </w:t>
      </w:r>
    </w:p>
    <w:p w14:paraId="6A90EA18" w14:textId="77777777" w:rsidR="00DC3998" w:rsidRDefault="00943E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Обязательная часть образовательной программы направлена на формирование общих и профессиональных компетенций, предусмотренных главой I</w:t>
      </w:r>
      <w:r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5471996C" w14:textId="4823F737" w:rsidR="00DC3998" w:rsidRDefault="00943E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="001D245A">
        <w:rPr>
          <w:sz w:val="28"/>
        </w:rPr>
        <w:t>7</w:t>
      </w:r>
      <w:r>
        <w:rPr>
          <w:sz w:val="28"/>
        </w:rPr>
        <w:t>0 процентов от общего объема времени, отведенного на освоение образовательной программы.</w:t>
      </w:r>
      <w:bookmarkStart w:id="3" w:name="_Hlk69228791"/>
    </w:p>
    <w:p w14:paraId="2517A3FF" w14:textId="0F19857B" w:rsidR="00DC3998" w:rsidRDefault="00943E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Вариативная часть образовательной программы объемом не менее</w:t>
      </w:r>
      <w:r>
        <w:rPr>
          <w:sz w:val="28"/>
        </w:rPr>
        <w:br/>
      </w:r>
      <w:r w:rsidR="001D245A">
        <w:rPr>
          <w:sz w:val="28"/>
        </w:rPr>
        <w:t>3</w:t>
      </w:r>
      <w:r>
        <w:rPr>
          <w:sz w:val="28"/>
        </w:rPr>
        <w:t>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 xml:space="preserve">а также с учетом требований цифровой экономики. </w:t>
      </w:r>
      <w:bookmarkEnd w:id="5"/>
    </w:p>
    <w:p w14:paraId="16FB265C" w14:textId="77777777" w:rsidR="00DC3998" w:rsidRDefault="00943E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3BFB5E28" w14:textId="3165467C" w:rsidR="00DC3998" w:rsidRDefault="00943E5D">
      <w:pPr>
        <w:pStyle w:val="1116"/>
        <w:numPr>
          <w:ilvl w:val="0"/>
          <w:numId w:val="1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Образовательная программа разрабатывается образовательной организацией </w:t>
      </w:r>
      <w:r w:rsidR="001D245A" w:rsidRPr="001D245A">
        <w:rPr>
          <w:sz w:val="28"/>
        </w:rPr>
        <w:t>в соответствии с ФГОС СПО с учетом ПОП и предполагает освоение следующих видов деятельности:</w:t>
      </w:r>
    </w:p>
    <w:p w14:paraId="3557E9FE" w14:textId="5D4469F2" w:rsidR="00DC3998" w:rsidRDefault="00606029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Pr="00606029">
        <w:rPr>
          <w:sz w:val="28"/>
        </w:rPr>
        <w:t>ыполнение процессов чертежных и расчетно-конструкторских работ</w:t>
      </w:r>
      <w:r w:rsidR="00943E5D">
        <w:rPr>
          <w:sz w:val="28"/>
        </w:rPr>
        <w:t>;</w:t>
      </w:r>
    </w:p>
    <w:p w14:paraId="32B9701C" w14:textId="54B81F99" w:rsidR="00606029" w:rsidRDefault="00606029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</w:t>
      </w:r>
      <w:r w:rsidRPr="00606029">
        <w:rPr>
          <w:sz w:val="28"/>
        </w:rPr>
        <w:t>азработка проектной и рабочей конструкторской документации изделий, узлов, деталей и конструкций в соответствии с требованиями ЕСКД, ЕСТД</w:t>
      </w:r>
      <w:r>
        <w:rPr>
          <w:sz w:val="28"/>
        </w:rPr>
        <w:t>;</w:t>
      </w:r>
    </w:p>
    <w:p w14:paraId="6CFE5EE3" w14:textId="21F1322C" w:rsidR="00DC3998" w:rsidRPr="001D245A" w:rsidRDefault="00606029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Pr="00606029">
        <w:rPr>
          <w:sz w:val="28"/>
        </w:rPr>
        <w:t>оздание компьютерных/цифровых моделей изделий, узлов, деталей и конструкций в САПР</w:t>
      </w:r>
      <w:r w:rsidR="00943E5D">
        <w:rPr>
          <w:sz w:val="28"/>
        </w:rPr>
        <w:t>.</w:t>
      </w:r>
      <w:bookmarkStart w:id="7" w:name="_Hlk68260210"/>
      <w:bookmarkStart w:id="8" w:name="_Hlk106372743"/>
      <w:bookmarkEnd w:id="7"/>
    </w:p>
    <w:p w14:paraId="758B2066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sz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>
        <w:rPr>
          <w:sz w:val="28"/>
        </w:rPr>
        <w:br/>
        <w:t>в пункте 10 ФГОС СПО, в рамках вариативной части.</w:t>
      </w:r>
      <w:bookmarkEnd w:id="8"/>
    </w:p>
    <w:p w14:paraId="7566E5A8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>
        <w:rPr>
          <w:sz w:val="28"/>
        </w:rPr>
        <w:lastRenderedPageBreak/>
        <w:t>При освоении социально-гуманитарного, общепрофессионального</w:t>
      </w:r>
      <w:r>
        <w:rPr>
          <w:sz w:val="28"/>
        </w:rPr>
        <w:br/>
        <w:t>и профессионального циклов (далее</w:t>
      </w:r>
      <w:bookmarkStart w:id="9" w:name="_Hlk67404873"/>
      <w:r>
        <w:rPr>
          <w:sz w:val="28"/>
        </w:rPr>
        <w:t xml:space="preserve"> – </w:t>
      </w:r>
      <w:bookmarkEnd w:id="9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078560EF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проведение учебных занятий и практики должно быть выделено не менее </w:t>
      </w:r>
      <w:r>
        <w:rPr>
          <w:sz w:val="28"/>
        </w:rPr>
        <w:br/>
        <w:t>70 процентов от объема учебных циклов образовательной программы в очной форме обучения и не менее 25 процентов – в очно-заочной форме обучения.</w:t>
      </w:r>
    </w:p>
    <w:p w14:paraId="22E470E4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0CB99EB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>
          <w:rPr>
            <w:rStyle w:val="af6"/>
            <w:color w:val="000000"/>
            <w:sz w:val="28"/>
            <w:u w:val="none"/>
          </w:rPr>
          <w:t>дисциплин</w:t>
        </w:r>
      </w:hyperlink>
      <w:bookmarkEnd w:id="10"/>
      <w:r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  <w:bookmarkStart w:id="11" w:name="_Hlk54863830"/>
      <w:bookmarkStart w:id="12" w:name="_Hlk66867577"/>
      <w:bookmarkStart w:id="13" w:name="_Hlk54863700"/>
    </w:p>
    <w:p w14:paraId="0DDCA3F7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Общий объем дисциплины «Безопасность жизнедеятельности» в очной форме обучения не может быть менее 36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648AFB2B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42D2828D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20E74493" w14:textId="6CF5DC4F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bookmarkStart w:id="16" w:name="_Hlk54863572"/>
      <w:r>
        <w:rPr>
          <w:sz w:val="28"/>
        </w:rPr>
        <w:lastRenderedPageBreak/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 xml:space="preserve">должна предусматривать изучение следующих дисциплин: </w:t>
      </w:r>
      <w:bookmarkEnd w:id="16"/>
      <w:r w:rsidR="001D245A" w:rsidRPr="007804F2">
        <w:rPr>
          <w:sz w:val="28"/>
        </w:rPr>
        <w:t>«</w:t>
      </w:r>
      <w:r w:rsidR="007804F2" w:rsidRPr="007804F2">
        <w:rPr>
          <w:sz w:val="28"/>
        </w:rPr>
        <w:t>Технические измерения и стандартизация</w:t>
      </w:r>
      <w:r w:rsidR="001D245A" w:rsidRPr="007804F2">
        <w:rPr>
          <w:sz w:val="28"/>
        </w:rPr>
        <w:t>», «</w:t>
      </w:r>
      <w:r w:rsidR="007804F2" w:rsidRPr="007804F2">
        <w:rPr>
          <w:sz w:val="28"/>
        </w:rPr>
        <w:t>Черчение и начертательная геометрия</w:t>
      </w:r>
      <w:r w:rsidR="001D245A" w:rsidRPr="007804F2">
        <w:rPr>
          <w:sz w:val="28"/>
        </w:rPr>
        <w:t>», «</w:t>
      </w:r>
      <w:r w:rsidR="007804F2" w:rsidRPr="007804F2">
        <w:rPr>
          <w:sz w:val="28"/>
        </w:rPr>
        <w:t>Основы проектирования конструкций и их элементов</w:t>
      </w:r>
      <w:r w:rsidR="001D245A" w:rsidRPr="007804F2">
        <w:rPr>
          <w:sz w:val="28"/>
        </w:rPr>
        <w:t>», «</w:t>
      </w:r>
      <w:r w:rsidR="007804F2" w:rsidRPr="007804F2">
        <w:rPr>
          <w:sz w:val="28"/>
        </w:rPr>
        <w:t>Инженерная графика</w:t>
      </w:r>
      <w:r w:rsidR="001D245A" w:rsidRPr="007804F2">
        <w:rPr>
          <w:sz w:val="28"/>
        </w:rPr>
        <w:t>», «</w:t>
      </w:r>
      <w:r w:rsidR="007804F2" w:rsidRPr="007804F2">
        <w:rPr>
          <w:sz w:val="28"/>
        </w:rPr>
        <w:t>Материаловедение</w:t>
      </w:r>
      <w:r w:rsidR="001D245A" w:rsidRPr="007804F2">
        <w:rPr>
          <w:sz w:val="28"/>
        </w:rPr>
        <w:t>», «</w:t>
      </w:r>
      <w:r w:rsidR="007804F2" w:rsidRPr="007804F2">
        <w:rPr>
          <w:sz w:val="28"/>
        </w:rPr>
        <w:t>Электротехника и электроника</w:t>
      </w:r>
      <w:r w:rsidR="001D245A" w:rsidRPr="007804F2">
        <w:rPr>
          <w:sz w:val="28"/>
        </w:rPr>
        <w:t>», «</w:t>
      </w:r>
      <w:r w:rsidR="007804F2" w:rsidRPr="007804F2">
        <w:rPr>
          <w:sz w:val="28"/>
        </w:rPr>
        <w:t>Информационные технологии в профессиональной деятельности</w:t>
      </w:r>
      <w:r w:rsidR="001D245A" w:rsidRPr="007804F2">
        <w:rPr>
          <w:sz w:val="28"/>
        </w:rPr>
        <w:t>»</w:t>
      </w:r>
      <w:r w:rsidR="007804F2" w:rsidRPr="007804F2">
        <w:rPr>
          <w:sz w:val="28"/>
        </w:rPr>
        <w:t>, «</w:t>
      </w:r>
      <w:r w:rsidR="007804F2" w:rsidRPr="007804F2">
        <w:rPr>
          <w:sz w:val="28"/>
        </w:rPr>
        <w:t>Охрана труда</w:t>
      </w:r>
      <w:r w:rsidR="007804F2" w:rsidRPr="007804F2">
        <w:rPr>
          <w:sz w:val="28"/>
        </w:rPr>
        <w:t>»</w:t>
      </w:r>
      <w:r w:rsidR="007804F2" w:rsidRPr="007804F2">
        <w:rPr>
          <w:sz w:val="28"/>
        </w:rPr>
        <w:t>,</w:t>
      </w:r>
      <w:r w:rsidR="007804F2" w:rsidRPr="007804F2">
        <w:rPr>
          <w:sz w:val="28"/>
        </w:rPr>
        <w:t xml:space="preserve"> «</w:t>
      </w:r>
      <w:r w:rsidR="007804F2" w:rsidRPr="007804F2">
        <w:rPr>
          <w:sz w:val="28"/>
        </w:rPr>
        <w:t>Основы технологии производства</w:t>
      </w:r>
      <w:r w:rsidR="007804F2" w:rsidRPr="007804F2">
        <w:rPr>
          <w:sz w:val="28"/>
        </w:rPr>
        <w:t>».</w:t>
      </w:r>
    </w:p>
    <w:p w14:paraId="633E7DB6" w14:textId="7DF193CA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</w:t>
      </w:r>
      <w:bookmarkStart w:id="17" w:name="_Hlk69229113"/>
      <w:r>
        <w:rPr>
          <w:sz w:val="28"/>
        </w:rPr>
        <w:t>выбранными видами деятельности</w:t>
      </w:r>
      <w:bookmarkEnd w:id="17"/>
      <w:r>
        <w:rPr>
          <w:sz w:val="28"/>
        </w:rPr>
        <w:t xml:space="preserve">, </w:t>
      </w:r>
      <w:bookmarkStart w:id="18" w:name="_Hlk69229214"/>
      <w:r>
        <w:rPr>
          <w:sz w:val="28"/>
        </w:rPr>
        <w:t>предусмотренными пунктом 10 ФГОС СПО</w:t>
      </w:r>
      <w:bookmarkEnd w:id="18"/>
      <w:r>
        <w:rPr>
          <w:sz w:val="28"/>
        </w:rPr>
        <w:t>,</w:t>
      </w:r>
      <w:r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>
        <w:rPr>
          <w:sz w:val="28"/>
        </w:rPr>
        <w:t xml:space="preserve">Объем профессионального модуля составляет не </w:t>
      </w:r>
      <w:bookmarkStart w:id="20" w:name="_Hlk83908434"/>
      <w:r>
        <w:rPr>
          <w:sz w:val="28"/>
        </w:rPr>
        <w:t xml:space="preserve">менее </w:t>
      </w:r>
      <w:r w:rsidR="001D245A">
        <w:rPr>
          <w:sz w:val="28"/>
        </w:rPr>
        <w:t>4</w:t>
      </w:r>
      <w:r>
        <w:rPr>
          <w:i/>
          <w:sz w:val="28"/>
        </w:rPr>
        <w:t xml:space="preserve"> </w:t>
      </w:r>
      <w:r>
        <w:rPr>
          <w:sz w:val="28"/>
        </w:rPr>
        <w:t>зачетных единиц.</w:t>
      </w:r>
      <w:bookmarkEnd w:id="19"/>
      <w:bookmarkEnd w:id="20"/>
    </w:p>
    <w:p w14:paraId="6F69A5CD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1" w:name="_Hlk54864155"/>
      <w:r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>
        <w:rPr>
          <w:kern w:val="2"/>
          <w:sz w:val="28"/>
        </w:rPr>
        <w:t xml:space="preserve">Учебная и производственная практики реализуются </w:t>
      </w:r>
      <w:r>
        <w:rPr>
          <w:kern w:val="2"/>
          <w:sz w:val="28"/>
        </w:rPr>
        <w:br/>
        <w:t xml:space="preserve">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</w:t>
      </w:r>
      <w:r>
        <w:rPr>
          <w:kern w:val="2"/>
          <w:sz w:val="28"/>
        </w:rPr>
        <w:br/>
        <w:t>с учетом ПОП.</w:t>
      </w:r>
    </w:p>
    <w:p w14:paraId="430A9EE3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r>
        <w:rPr>
          <w:sz w:val="28"/>
        </w:rPr>
        <w:br/>
        <w:t xml:space="preserve">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 </w:t>
      </w:r>
      <w:bookmarkStart w:id="22" w:name="_Hlk95992112"/>
    </w:p>
    <w:p w14:paraId="097E3639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t>Государственная итоговая аттестация проводится в форме демонстрационного экзамена.</w:t>
      </w:r>
      <w:bookmarkStart w:id="23" w:name="_Hlk69227638"/>
      <w:bookmarkEnd w:id="22"/>
    </w:p>
    <w:p w14:paraId="49F2CE52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>
        <w:rPr>
          <w:sz w:val="28"/>
        </w:rPr>
        <w:lastRenderedPageBreak/>
        <w:t xml:space="preserve">Государственная итоговая аттестация завершается присвоением квалификации квалифицированного рабочего, служащего, </w:t>
      </w:r>
      <w:bookmarkStart w:id="24" w:name="_Hlk83905695"/>
      <w:r>
        <w:rPr>
          <w:sz w:val="28"/>
        </w:rPr>
        <w:t xml:space="preserve">указанной </w:t>
      </w:r>
      <w:r>
        <w:rPr>
          <w:sz w:val="28"/>
        </w:rPr>
        <w:br/>
        <w:t>в пункте 1 ФГОС СПО.</w:t>
      </w:r>
      <w:r>
        <w:rPr>
          <w:i/>
          <w:sz w:val="28"/>
        </w:rPr>
        <w:t xml:space="preserve"> </w:t>
      </w:r>
      <w:bookmarkEnd w:id="23"/>
      <w:bookmarkEnd w:id="24"/>
    </w:p>
    <w:p w14:paraId="02E200AD" w14:textId="77777777" w:rsidR="00DC3998" w:rsidRDefault="00DC3998">
      <w:pPr>
        <w:spacing w:line="360" w:lineRule="auto"/>
        <w:ind w:firstLine="731"/>
        <w:jc w:val="both"/>
        <w:rPr>
          <w:sz w:val="28"/>
        </w:rPr>
      </w:pPr>
    </w:p>
    <w:p w14:paraId="33409B01" w14:textId="77777777" w:rsidR="00DC3998" w:rsidRDefault="00943E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III. ТРЕБОВАНИЯ К УСЛОВИЯМ РЕАЛИЗАЦИИ ОБРАЗОВАТЕЛЬНОЙ ПРОГРАММЫ</w:t>
      </w:r>
    </w:p>
    <w:p w14:paraId="50874B02" w14:textId="77777777" w:rsidR="00DC3998" w:rsidRDefault="00DC3998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71556DCE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5" w:name="_Hlk54868846"/>
      <w:r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26" w:name="Формы_обучения"/>
      <w:r>
        <w:rPr>
          <w:sz w:val="28"/>
        </w:rPr>
        <w:t>в очной и очно-заочной формах</w:t>
      </w:r>
      <w:r>
        <w:rPr>
          <w:i/>
          <w:sz w:val="28"/>
        </w:rPr>
        <w:t xml:space="preserve"> </w:t>
      </w:r>
      <w:r>
        <w:rPr>
          <w:sz w:val="28"/>
        </w:rPr>
        <w:t>обучения</w:t>
      </w:r>
      <w:bookmarkEnd w:id="26"/>
      <w:r>
        <w:rPr>
          <w:rStyle w:val="aff2"/>
          <w:bCs/>
          <w:color w:val="auto"/>
          <w:sz w:val="28"/>
          <w:szCs w:val="28"/>
          <w:lang w:eastAsia="ar-SA"/>
        </w:rPr>
        <w:footnoteReference w:id="10"/>
      </w:r>
      <w:r>
        <w:rPr>
          <w:sz w:val="28"/>
        </w:rPr>
        <w:t>.</w:t>
      </w:r>
      <w:bookmarkEnd w:id="25"/>
    </w:p>
    <w:p w14:paraId="75626F1E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5C4DD8B1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на базе среднего общего образования – 1 год 10 месяцев;</w:t>
      </w:r>
    </w:p>
    <w:p w14:paraId="317EF5D0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на базе основного общего образования – 2 года 10 месяцев.</w:t>
      </w:r>
    </w:p>
    <w:p w14:paraId="6EA8FB89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63C6A1D7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 обучения, составляет не более срока получения образования, установленного</w:t>
      </w:r>
      <w:r>
        <w:rPr>
          <w:sz w:val="28"/>
        </w:rPr>
        <w:br/>
        <w:t>для соответствующей формы обучения.</w:t>
      </w:r>
    </w:p>
    <w:p w14:paraId="563BA4AC" w14:textId="77777777" w:rsidR="00DC3998" w:rsidRDefault="00943E5D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 обучении по индивидуальному учебному плану обучающихся инвалидов </w:t>
      </w:r>
      <w:r>
        <w:rPr>
          <w:sz w:val="28"/>
        </w:rPr>
        <w:br/>
        <w:t xml:space="preserve">и лиц с ограниченными возможностями здоровья срок получения образования </w:t>
      </w:r>
      <w:r>
        <w:rPr>
          <w:sz w:val="28"/>
        </w:rPr>
        <w:br/>
        <w:t>может быть увеличен не более чем на 1 год по сравнению со сроком получения образования для соответствующей формы обучения.</w:t>
      </w:r>
    </w:p>
    <w:p w14:paraId="4F72672C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При реализации образовательной программы организацией, осуществляющей образовательную деятельность, может применяться форма организации образовательной деятельности профессионалитет</w:t>
      </w:r>
      <w:r>
        <w:rPr>
          <w:rStyle w:val="aff2"/>
          <w:rFonts w:eastAsia="Calibri"/>
          <w:color w:val="auto"/>
          <w:sz w:val="28"/>
          <w:szCs w:val="28"/>
          <w:lang w:eastAsia="en-US"/>
        </w:rPr>
        <w:footnoteReference w:id="11"/>
      </w:r>
      <w:r>
        <w:rPr>
          <w:sz w:val="28"/>
        </w:rPr>
        <w:t>.</w:t>
      </w:r>
    </w:p>
    <w:p w14:paraId="72ECF120" w14:textId="77777777" w:rsidR="00DC3998" w:rsidRDefault="00943E5D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lastRenderedPageBreak/>
        <w:t xml:space="preserve">Срок получения образования по образовательной программе в случае применения формы профессионалитета, а также объем такой образовательной программы могут быть уменьшены с учетом соответствующей ПОП, но не более </w:t>
      </w:r>
      <w:r>
        <w:rPr>
          <w:sz w:val="28"/>
        </w:rPr>
        <w:br/>
        <w:t>чем на 40 процентов от срока получения образования и объема образовательной программы, установленных ФГОС СПО.</w:t>
      </w:r>
    </w:p>
    <w:p w14:paraId="06EB5948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Конкретный срок получения образования в очно-заочной форме обучения, а также по индивидуальному учебному плану, в том числе</w:t>
      </w:r>
      <w:r>
        <w:rPr>
          <w:sz w:val="28"/>
        </w:rPr>
        <w:br/>
        <w:t>при ускоренном обучении, определяется образовательной организацией самостоятельно в пределах сроков, установленных пунктом 21 ФГОС СПО.</w:t>
      </w:r>
    </w:p>
    <w:p w14:paraId="0DCCCDFD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05072A8C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</w:t>
      </w:r>
      <w:r>
        <w:rPr>
          <w:sz w:val="28"/>
        </w:rPr>
        <w:br/>
        <w:t>нормами и правилами</w:t>
      </w:r>
      <w:r>
        <w:rPr>
          <w:rStyle w:val="aff2"/>
          <w:color w:val="auto"/>
          <w:spacing w:val="-6"/>
          <w:kern w:val="2"/>
          <w:sz w:val="28"/>
          <w:szCs w:val="28"/>
          <w:lang w:eastAsia="ar-SA"/>
        </w:rPr>
        <w:footnoteReference w:id="12"/>
      </w:r>
      <w:r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7EF7E2D8" w14:textId="77777777" w:rsidR="00DC3998" w:rsidRDefault="00943E5D">
      <w:pPr>
        <w:pStyle w:val="a6"/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lastRenderedPageBreak/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06C67C32" w14:textId="77777777" w:rsidR="00DC3998" w:rsidRDefault="00943E5D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Образовательная деятельность при освоении образовательной программы </w:t>
      </w:r>
      <w:r>
        <w:rPr>
          <w:sz w:val="28"/>
        </w:rPr>
        <w:br/>
        <w:t>или отдельных ее компонентов организуется в форме практической подготовки.</w:t>
      </w:r>
    </w:p>
    <w:p w14:paraId="07974A3B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>
        <w:rPr>
          <w:sz w:val="28"/>
        </w:rPr>
        <w:t xml:space="preserve"> к организации воспитания обучающихся, кадровым и финансовым условиям реализации образовательной программы, требования к применяемым механизмам оценки качества образовательной программы.</w:t>
      </w:r>
    </w:p>
    <w:p w14:paraId="52077886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Общесистемные требования к условиям реализации образовательной программы:</w:t>
      </w:r>
    </w:p>
    <w:p w14:paraId="03A78446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8A31DE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</w:t>
      </w:r>
      <w:r>
        <w:rPr>
          <w:sz w:val="28"/>
        </w:rPr>
        <w:br/>
        <w:t>в реализации образовательной программы с использованием сетевой формы.</w:t>
      </w:r>
    </w:p>
    <w:p w14:paraId="6CA7F394" w14:textId="77777777" w:rsidR="00DC3998" w:rsidRDefault="00943E5D">
      <w:pPr>
        <w:pStyle w:val="a6"/>
        <w:numPr>
          <w:ilvl w:val="0"/>
          <w:numId w:val="1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02385E1E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информационно-телекоммуникационной сети «Интернет»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</w:t>
      </w:r>
      <w:r>
        <w:rPr>
          <w:sz w:val="28"/>
        </w:rPr>
        <w:br/>
      </w:r>
      <w:r>
        <w:rPr>
          <w:sz w:val="28"/>
        </w:rPr>
        <w:lastRenderedPageBreak/>
        <w:t>и государственной итоговой аттестации, помещения для организации самостоятельной и воспитательной работы;</w:t>
      </w:r>
    </w:p>
    <w:p w14:paraId="477F675C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7DAD12AE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</w:t>
      </w:r>
      <w:r>
        <w:rPr>
          <w:sz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73B2A162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г) допускается замена оборудования его виртуальными аналогами;</w:t>
      </w:r>
    </w:p>
    <w:p w14:paraId="26E61654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63F35361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</w:t>
      </w:r>
      <w:r>
        <w:rPr>
          <w:sz w:val="28"/>
        </w:rPr>
        <w:br/>
        <w:t xml:space="preserve">не менее 0,25 экземпляра каждого из изданий, указанных в рабочих программах дисциплин (модулей), практик, на одного обучающегося из числа лиц, </w:t>
      </w:r>
      <w:r>
        <w:rPr>
          <w:sz w:val="28"/>
        </w:rPr>
        <w:br/>
        <w:t>одновременно осваивающих соответствующую дисциплину (модуль), проходящих соответствующую практику;</w:t>
      </w:r>
    </w:p>
    <w:p w14:paraId="08D2994B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124F78B0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0DD5B263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</w:t>
      </w:r>
      <w:r>
        <w:rPr>
          <w:sz w:val="28"/>
        </w:rPr>
        <w:br/>
        <w:t xml:space="preserve">к современным профессиональным базам данных и информационным справочным </w:t>
      </w:r>
      <w:r>
        <w:rPr>
          <w:sz w:val="28"/>
        </w:rPr>
        <w:lastRenderedPageBreak/>
        <w:t>системам, состав которых определяется в рабочих программах дисциплин (модулей) и подлежит обновлению (при необходимости);</w:t>
      </w:r>
    </w:p>
    <w:p w14:paraId="5A292727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77CFDCEE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формам аттестации;</w:t>
      </w:r>
    </w:p>
    <w:p w14:paraId="7C5B8786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</w:t>
      </w:r>
      <w:r>
        <w:rPr>
          <w:sz w:val="28"/>
        </w:rPr>
        <w:br/>
        <w:t>определяются ПОП.</w:t>
      </w:r>
    </w:p>
    <w:p w14:paraId="5E6B23A0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4F42AC62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4BDBFDB9" w14:textId="77777777" w:rsidR="00DC3998" w:rsidRDefault="00943E5D">
      <w:pPr>
        <w:pStyle w:val="a6"/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51A17F0B" w14:textId="77777777" w:rsidR="00DC3998" w:rsidRDefault="00943E5D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указанной</w:t>
      </w:r>
      <w:r>
        <w:rPr>
          <w:color w:val="auto"/>
          <w:sz w:val="28"/>
          <w:szCs w:val="28"/>
          <w:lang w:eastAsia="zh-CN"/>
        </w:rPr>
        <w:br/>
        <w:t>в пункте 40 ФГОС СПО (имеющих стаж работы в данной профессиональной области не менее трех</w:t>
      </w:r>
      <w:r>
        <w:rPr>
          <w:color w:val="385623"/>
          <w:sz w:val="28"/>
          <w:szCs w:val="28"/>
          <w:lang w:eastAsia="zh-CN"/>
        </w:rPr>
        <w:t xml:space="preserve"> </w:t>
      </w:r>
      <w:r>
        <w:rPr>
          <w:color w:val="auto"/>
          <w:sz w:val="28"/>
          <w:szCs w:val="28"/>
          <w:lang w:eastAsia="zh-CN"/>
        </w:rPr>
        <w:t>лет);</w:t>
      </w:r>
    </w:p>
    <w:p w14:paraId="3B93A4DC" w14:textId="77777777" w:rsidR="00DC3998" w:rsidRDefault="00943E5D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2A2859ED" w14:textId="77777777" w:rsidR="00DC3998" w:rsidRDefault="00943E5D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lastRenderedPageBreak/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>
        <w:rPr>
          <w:color w:val="auto"/>
          <w:sz w:val="28"/>
          <w:szCs w:val="28"/>
          <w:lang w:eastAsia="zh-CN"/>
        </w:rPr>
        <w:br/>
        <w:t xml:space="preserve"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</w:t>
      </w:r>
      <w:r>
        <w:rPr>
          <w:color w:val="auto"/>
          <w:sz w:val="28"/>
          <w:szCs w:val="28"/>
          <w:lang w:eastAsia="zh-CN"/>
        </w:rPr>
        <w:br/>
        <w:t>одной из областей профессиональной деятельности, указанной</w:t>
      </w:r>
      <w:r>
        <w:rPr>
          <w:color w:val="auto"/>
          <w:sz w:val="28"/>
          <w:szCs w:val="28"/>
          <w:lang w:eastAsia="zh-CN"/>
        </w:rPr>
        <w:br/>
        <w:t>в пункте 40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90E8FF1" w14:textId="77777777" w:rsidR="00DC3998" w:rsidRDefault="00943E5D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указанной в пункте 40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>
        <w:rPr>
          <w:color w:val="auto"/>
          <w:sz w:val="28"/>
          <w:szCs w:val="28"/>
          <w:lang w:eastAsia="zh-CN"/>
        </w:rPr>
        <w:br/>
        <w:t xml:space="preserve">не менее </w:t>
      </w:r>
      <w:r>
        <w:rPr>
          <w:iCs/>
          <w:color w:val="auto"/>
          <w:sz w:val="28"/>
          <w:szCs w:val="28"/>
          <w:lang w:eastAsia="zh-CN"/>
        </w:rPr>
        <w:t>25</w:t>
      </w:r>
      <w:r>
        <w:rPr>
          <w:color w:val="auto"/>
          <w:sz w:val="28"/>
          <w:szCs w:val="28"/>
          <w:lang w:eastAsia="zh-CN"/>
        </w:rPr>
        <w:t xml:space="preserve"> процентов.</w:t>
      </w:r>
    </w:p>
    <w:p w14:paraId="6EB50F41" w14:textId="77777777" w:rsidR="00DC3998" w:rsidRDefault="00943E5D">
      <w:pPr>
        <w:pStyle w:val="a6"/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Требование к финансовым условиям реализации образовательной программы:</w:t>
      </w:r>
    </w:p>
    <w:p w14:paraId="3317105F" w14:textId="77777777" w:rsidR="00DC3998" w:rsidRDefault="00943E5D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>
        <w:rPr>
          <w:color w:val="auto"/>
          <w:spacing w:val="-6"/>
          <w:kern w:val="2"/>
          <w:sz w:val="28"/>
          <w:szCs w:val="28"/>
          <w:lang w:eastAsia="zh-CN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>
        <w:rPr>
          <w:rStyle w:val="aff2"/>
          <w:lang w:eastAsia="zh-CN"/>
        </w:rPr>
        <w:footnoteReference w:id="13"/>
      </w:r>
      <w:r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об образовании.</w:t>
      </w:r>
    </w:p>
    <w:p w14:paraId="16DBEBC0" w14:textId="77777777" w:rsidR="00DC3998" w:rsidRDefault="00943E5D">
      <w:pPr>
        <w:pStyle w:val="a6"/>
        <w:numPr>
          <w:ilvl w:val="0"/>
          <w:numId w:val="1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0DEFD30F" w14:textId="77777777" w:rsidR="00DC3998" w:rsidRDefault="00943E5D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4480A3AA" w14:textId="77777777" w:rsidR="00DC3998" w:rsidRDefault="00943E5D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</w:t>
      </w:r>
      <w:r>
        <w:rPr>
          <w:color w:val="auto"/>
          <w:sz w:val="28"/>
          <w:szCs w:val="28"/>
          <w:lang w:eastAsia="zh-CN"/>
        </w:rPr>
        <w:lastRenderedPageBreak/>
        <w:t>юридических и (или) физических лиц, включая педагогических работников образовательной организации</w:t>
      </w:r>
      <w:r>
        <w:rPr>
          <w:rStyle w:val="aff2"/>
          <w:color w:val="auto"/>
          <w:sz w:val="28"/>
          <w:szCs w:val="28"/>
          <w:lang w:eastAsia="zh-CN"/>
        </w:rPr>
        <w:footnoteReference w:id="14"/>
      </w:r>
      <w:r>
        <w:rPr>
          <w:color w:val="auto"/>
          <w:sz w:val="28"/>
          <w:szCs w:val="28"/>
          <w:lang w:eastAsia="zh-CN"/>
        </w:rPr>
        <w:t>;</w:t>
      </w:r>
    </w:p>
    <w:p w14:paraId="161399F6" w14:textId="77777777" w:rsidR="00DC3998" w:rsidRDefault="00943E5D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в) внешняя оценка качества образовательной программы может </w:t>
      </w:r>
      <w:r>
        <w:rPr>
          <w:color w:val="auto"/>
          <w:sz w:val="28"/>
          <w:szCs w:val="28"/>
          <w:lang w:eastAsia="zh-CN"/>
        </w:rPr>
        <w:br/>
        <w:t xml:space="preserve">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</w:t>
      </w:r>
      <w:r>
        <w:rPr>
          <w:color w:val="auto"/>
          <w:sz w:val="28"/>
          <w:szCs w:val="28"/>
          <w:lang w:eastAsia="zh-CN"/>
        </w:rPr>
        <w:br/>
        <w:t>к специалистам соответствующего профиля</w:t>
      </w:r>
      <w:r>
        <w:rPr>
          <w:rStyle w:val="aff2"/>
          <w:color w:val="auto"/>
          <w:sz w:val="28"/>
          <w:szCs w:val="28"/>
          <w:lang w:eastAsia="zh-CN"/>
        </w:rPr>
        <w:footnoteReference w:id="15"/>
      </w:r>
      <w:r>
        <w:rPr>
          <w:color w:val="auto"/>
          <w:sz w:val="28"/>
          <w:szCs w:val="28"/>
          <w:lang w:eastAsia="zh-CN"/>
        </w:rPr>
        <w:t>.</w:t>
      </w:r>
    </w:p>
    <w:p w14:paraId="090626BF" w14:textId="77777777" w:rsidR="00DC3998" w:rsidRDefault="00DC3998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C091F97" w14:textId="77777777" w:rsidR="00DC3998" w:rsidRDefault="00943E5D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150DB229" w14:textId="77777777" w:rsidR="00DC3998" w:rsidRDefault="00DC3998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49787B40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E1D3479" w14:textId="77777777" w:rsidR="00DC3998" w:rsidRDefault="00943E5D">
      <w:pPr>
        <w:pStyle w:val="a6"/>
        <w:numPr>
          <w:ilvl w:val="0"/>
          <w:numId w:val="1"/>
        </w:numPr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172C0DA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29" w:name="Пункты"/>
      <w:bookmarkEnd w:id="29"/>
      <w:r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1A5D3C32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5DB0B35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F4996D8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команде;</w:t>
      </w:r>
    </w:p>
    <w:p w14:paraId="052CA4DA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_Hlk62805217"/>
      <w:r>
        <w:rPr>
          <w:sz w:val="28"/>
        </w:rPr>
        <w:lastRenderedPageBreak/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0"/>
    </w:p>
    <w:p w14:paraId="1CBD0482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1A62A361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52283E6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82AE938" w14:textId="77777777" w:rsidR="00DC3998" w:rsidRDefault="00943E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141DAF2" w14:textId="10B0DB28" w:rsidR="00DC3998" w:rsidRPr="00CF4B0E" w:rsidRDefault="00CF4B0E" w:rsidP="00CF4B0E">
      <w:pPr>
        <w:tabs>
          <w:tab w:val="left" w:pos="1418"/>
        </w:tabs>
        <w:spacing w:line="360" w:lineRule="auto"/>
        <w:ind w:firstLine="709"/>
        <w:jc w:val="both"/>
        <w:rPr>
          <w:sz w:val="28"/>
        </w:rPr>
      </w:pPr>
      <w:bookmarkStart w:id="31" w:name="_Hlk83905743"/>
      <w:r w:rsidRPr="00CF4B0E">
        <w:rPr>
          <w:sz w:val="28"/>
        </w:rPr>
        <w:t>37.</w:t>
      </w:r>
      <w:r w:rsidRPr="00CF4B0E">
        <w:rPr>
          <w:sz w:val="28"/>
        </w:rPr>
        <w:tab/>
        <w:t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</w:t>
      </w:r>
      <w:r>
        <w:rPr>
          <w:sz w:val="28"/>
        </w:rPr>
        <w:t>и</w:t>
      </w:r>
      <w:r w:rsidRPr="00CF4B0E">
        <w:rPr>
          <w:sz w:val="28"/>
        </w:rPr>
        <w:t xml:space="preserve"> пунктом 10 ФГОС СПО, сформированными в том числе на основе профессиональных стандартов</w:t>
      </w:r>
      <w:r>
        <w:rPr>
          <w:sz w:val="28"/>
        </w:rPr>
        <w:t xml:space="preserve"> </w:t>
      </w:r>
      <w:r w:rsidRPr="00CF4B0E">
        <w:rPr>
          <w:sz w:val="28"/>
        </w:rPr>
        <w:t>(при наличии), указанных в ПОП</w:t>
      </w:r>
      <w:r w:rsidR="00943E5D" w:rsidRPr="00CF4B0E">
        <w:rPr>
          <w:sz w:val="28"/>
          <w:highlight w:val="white"/>
        </w:rPr>
        <w:t>:</w:t>
      </w:r>
      <w:bookmarkEnd w:id="31"/>
    </w:p>
    <w:p w14:paraId="267921F9" w14:textId="77777777" w:rsidR="00DC3998" w:rsidRDefault="00943E5D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8"/>
        <w:gridCol w:w="7487"/>
      </w:tblGrid>
      <w:tr w:rsidR="00DC3998" w14:paraId="45CA267B" w14:textId="77777777" w:rsidTr="00CF4B0E">
        <w:trPr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1FCE" w14:textId="77777777" w:rsidR="00DC3998" w:rsidRDefault="00943E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D37" w14:textId="77777777" w:rsidR="00DC3998" w:rsidRDefault="00943E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DC3998" w14:paraId="055756B6" w14:textId="77777777" w:rsidTr="00CF4B0E">
        <w:trPr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0BCE" w14:textId="4E9FA554" w:rsidR="00DC3998" w:rsidRDefault="003E49AA">
            <w:pPr>
              <w:widowControl w:val="0"/>
              <w:spacing w:line="276" w:lineRule="auto"/>
            </w:pPr>
            <w:r>
              <w:rPr>
                <w:sz w:val="28"/>
              </w:rPr>
              <w:t>в</w:t>
            </w:r>
            <w:r w:rsidRPr="003E49AA">
              <w:rPr>
                <w:sz w:val="28"/>
              </w:rPr>
              <w:t>ыполнение процессов чертежных и расчетно-конструкторских работ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D6D7" w14:textId="7D06E767" w:rsidR="00DC3998" w:rsidRPr="00CF4B0E" w:rsidRDefault="00943E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t>ПК 1.1. </w:t>
            </w:r>
            <w:r w:rsidR="003E49AA" w:rsidRPr="003E49AA">
              <w:rPr>
                <w:rFonts w:ascii="Times New Roman" w:hAnsi="Times New Roman"/>
                <w:bCs/>
                <w:sz w:val="28"/>
              </w:rPr>
              <w:t>Выполнять чертежи, эскизы</w:t>
            </w:r>
            <w:r w:rsidRPr="00CF4B0E">
              <w:rPr>
                <w:rFonts w:ascii="Times New Roman" w:hAnsi="Times New Roman"/>
                <w:bCs/>
                <w:sz w:val="28"/>
              </w:rPr>
              <w:t>.</w:t>
            </w:r>
          </w:p>
          <w:p w14:paraId="773703CB" w14:textId="212F8AB9" w:rsidR="00DC3998" w:rsidRPr="00CF4B0E" w:rsidRDefault="00943E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t>ПК 1.2. </w:t>
            </w:r>
            <w:r w:rsidR="003E49AA" w:rsidRPr="003E49AA">
              <w:rPr>
                <w:rFonts w:ascii="Times New Roman" w:hAnsi="Times New Roman"/>
                <w:bCs/>
                <w:sz w:val="28"/>
              </w:rPr>
              <w:t>Выполнять сборочные чертежи, схемы, спецификации, различные ведомости и таблицы</w:t>
            </w:r>
            <w:r w:rsidRPr="00CF4B0E">
              <w:rPr>
                <w:rFonts w:ascii="Times New Roman" w:hAnsi="Times New Roman"/>
                <w:bCs/>
                <w:sz w:val="28"/>
              </w:rPr>
              <w:t>.</w:t>
            </w:r>
          </w:p>
          <w:p w14:paraId="14996F2C" w14:textId="54E2DE4A" w:rsidR="00DC3998" w:rsidRPr="00CF4B0E" w:rsidRDefault="00943E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t>ПК 1.3. </w:t>
            </w:r>
            <w:r w:rsidR="003E49AA" w:rsidRPr="003E49AA">
              <w:rPr>
                <w:rFonts w:ascii="Times New Roman" w:hAnsi="Times New Roman"/>
                <w:bCs/>
                <w:sz w:val="28"/>
              </w:rPr>
              <w:t>Вести несложные расчетно-конструкторские работы</w:t>
            </w:r>
            <w:r w:rsidRPr="00CF4B0E">
              <w:rPr>
                <w:rFonts w:ascii="Times New Roman" w:hAnsi="Times New Roman"/>
                <w:bCs/>
                <w:sz w:val="28"/>
              </w:rPr>
              <w:t>.</w:t>
            </w:r>
          </w:p>
          <w:p w14:paraId="11BC7168" w14:textId="21820714" w:rsidR="00DC3998" w:rsidRDefault="00DC3998" w:rsidP="00CF4B0E">
            <w:pPr>
              <w:pStyle w:val="ConsPlusNormal"/>
              <w:suppressAutoHyphens/>
              <w:spacing w:line="276" w:lineRule="auto"/>
              <w:jc w:val="both"/>
            </w:pPr>
          </w:p>
        </w:tc>
      </w:tr>
      <w:tr w:rsidR="00DC3998" w14:paraId="0B4351D8" w14:textId="77777777" w:rsidTr="00CF4B0E">
        <w:trPr>
          <w:trHeight w:val="455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32E0" w14:textId="71E7445C" w:rsidR="00DC3998" w:rsidRDefault="003E49AA">
            <w:r>
              <w:rPr>
                <w:sz w:val="28"/>
              </w:rPr>
              <w:t>р</w:t>
            </w:r>
            <w:r w:rsidRPr="00392359">
              <w:rPr>
                <w:sz w:val="28"/>
              </w:rPr>
              <w:t xml:space="preserve">азработка проектной и рабочей </w:t>
            </w:r>
            <w:r w:rsidRPr="00392359">
              <w:rPr>
                <w:sz w:val="28"/>
              </w:rPr>
              <w:lastRenderedPageBreak/>
              <w:t>конструкторской документации изделий, узлов, деталей и конструкций в соответствии с требованиями ЕСКД, ЕСТД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7C0A" w14:textId="56FC5289" w:rsidR="00DC3998" w:rsidRDefault="00CF4B0E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lastRenderedPageBreak/>
              <w:t>ПК</w:t>
            </w:r>
            <w:r w:rsidR="003E49AA"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CF4B0E">
              <w:rPr>
                <w:rFonts w:ascii="Times New Roman" w:hAnsi="Times New Roman"/>
                <w:bCs/>
                <w:sz w:val="28"/>
              </w:rPr>
              <w:t xml:space="preserve">2.1. </w:t>
            </w:r>
            <w:r w:rsidR="003E49AA" w:rsidRPr="003E49AA">
              <w:rPr>
                <w:rFonts w:ascii="Times New Roman" w:hAnsi="Times New Roman"/>
                <w:bCs/>
                <w:sz w:val="28"/>
              </w:rPr>
              <w:t>Проводить сбор и анализ исходных данных для проектирования изделий, узлов, деталей и конструкций</w:t>
            </w:r>
            <w:r w:rsidR="00943E5D">
              <w:rPr>
                <w:rFonts w:ascii="Times New Roman" w:hAnsi="Times New Roman"/>
                <w:sz w:val="28"/>
              </w:rPr>
              <w:t>.</w:t>
            </w:r>
          </w:p>
          <w:p w14:paraId="70755C1B" w14:textId="7B9179BF" w:rsidR="00DC3998" w:rsidRDefault="00CF4B0E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CF4B0E">
              <w:rPr>
                <w:rFonts w:ascii="Times New Roman" w:hAnsi="Times New Roman"/>
                <w:bCs/>
                <w:sz w:val="28"/>
              </w:rPr>
              <w:lastRenderedPageBreak/>
              <w:t>ПК</w:t>
            </w:r>
            <w:r w:rsidR="003E49AA"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CF4B0E">
              <w:rPr>
                <w:rFonts w:ascii="Times New Roman" w:hAnsi="Times New Roman"/>
                <w:bCs/>
                <w:sz w:val="28"/>
              </w:rPr>
              <w:t xml:space="preserve">2.2. </w:t>
            </w:r>
            <w:r w:rsidR="003E49AA" w:rsidRPr="003E49AA">
              <w:rPr>
                <w:rFonts w:ascii="Times New Roman" w:hAnsi="Times New Roman"/>
                <w:bCs/>
                <w:sz w:val="28"/>
              </w:rPr>
              <w:t>Создавать проектную и рабочую конструкторскую документацию</w:t>
            </w:r>
            <w:r w:rsidR="00943E5D">
              <w:rPr>
                <w:rFonts w:ascii="Times New Roman" w:hAnsi="Times New Roman"/>
                <w:sz w:val="28"/>
              </w:rPr>
              <w:t>.</w:t>
            </w:r>
          </w:p>
          <w:p w14:paraId="72EE82BE" w14:textId="00117DAD" w:rsidR="00CF4B0E" w:rsidRDefault="00943E5D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 2.3. </w:t>
            </w:r>
            <w:r w:rsidR="003E49AA" w:rsidRPr="003E49AA">
              <w:rPr>
                <w:rFonts w:ascii="Times New Roman" w:hAnsi="Times New Roman"/>
                <w:sz w:val="28"/>
              </w:rPr>
              <w:t>Вносить изменения в чертежи общего вида конструкций, сборочных единиц и деталей, схемы механизмов, габаритные и монтажные чертежи по эскизным документам</w:t>
            </w:r>
            <w:r w:rsidR="00CF4B0E">
              <w:rPr>
                <w:rFonts w:ascii="Times New Roman" w:hAnsi="Times New Roman"/>
                <w:sz w:val="28"/>
              </w:rPr>
              <w:t>.</w:t>
            </w:r>
            <w:r w:rsidR="00CF4B0E" w:rsidRPr="00CF4B0E">
              <w:rPr>
                <w:rFonts w:ascii="Times New Roman" w:hAnsi="Times New Roman"/>
                <w:sz w:val="28"/>
              </w:rPr>
              <w:t xml:space="preserve"> </w:t>
            </w:r>
          </w:p>
          <w:p w14:paraId="615B6BCC" w14:textId="3A0F129D" w:rsidR="00CF4B0E" w:rsidRDefault="00CF4B0E">
            <w:pPr>
              <w:pStyle w:val="ConsPlusNormal11"/>
              <w:spacing w:line="276" w:lineRule="auto"/>
              <w:jc w:val="both"/>
            </w:pPr>
          </w:p>
        </w:tc>
      </w:tr>
      <w:tr w:rsidR="003E49AA" w14:paraId="699A6209" w14:textId="77777777" w:rsidTr="00CF4B0E">
        <w:trPr>
          <w:trHeight w:val="455"/>
          <w:jc w:val="center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3E6" w14:textId="6ABA0781" w:rsidR="003E49AA" w:rsidRDefault="003E49A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3E49AA">
              <w:rPr>
                <w:sz w:val="28"/>
              </w:rPr>
              <w:t>оздание и корректировка компьютерных/цифровых моделей изделий, узлов, деталей и конструкций в САПР</w:t>
            </w:r>
          </w:p>
        </w:tc>
        <w:tc>
          <w:tcPr>
            <w:tcW w:w="7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DA00" w14:textId="2EEAA5C7" w:rsidR="003E49AA" w:rsidRDefault="003E49AA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3E49AA">
              <w:rPr>
                <w:rFonts w:ascii="Times New Roman" w:hAnsi="Times New Roman"/>
                <w:bCs/>
                <w:sz w:val="28"/>
              </w:rPr>
              <w:t>ПК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E49AA">
              <w:rPr>
                <w:rFonts w:ascii="Times New Roman" w:hAnsi="Times New Roman"/>
                <w:bCs/>
                <w:sz w:val="28"/>
              </w:rPr>
              <w:t>3.1. Разрабатывать 3D-модели с использованием САПР</w:t>
            </w:r>
            <w:r>
              <w:rPr>
                <w:rFonts w:ascii="Times New Roman" w:hAnsi="Times New Roman"/>
                <w:bCs/>
                <w:sz w:val="28"/>
              </w:rPr>
              <w:br/>
            </w:r>
            <w:r w:rsidRPr="003E49AA">
              <w:rPr>
                <w:rFonts w:ascii="Times New Roman" w:hAnsi="Times New Roman"/>
                <w:bCs/>
                <w:sz w:val="28"/>
              </w:rPr>
              <w:t>в соответствии с требованиями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  <w:p w14:paraId="6E0B3FAF" w14:textId="5E9901E5" w:rsidR="003E49AA" w:rsidRDefault="003E49AA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3E49AA">
              <w:rPr>
                <w:rFonts w:ascii="Times New Roman" w:hAnsi="Times New Roman"/>
                <w:bCs/>
                <w:sz w:val="28"/>
              </w:rPr>
              <w:t>ПК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E49AA">
              <w:rPr>
                <w:rFonts w:ascii="Times New Roman" w:hAnsi="Times New Roman"/>
                <w:bCs/>
                <w:sz w:val="28"/>
              </w:rPr>
              <w:t>3.2. Проводить анализ соответствия компьютерных/цифровых моделей изделий, узлов, деталей</w:t>
            </w:r>
            <w:r>
              <w:rPr>
                <w:rFonts w:ascii="Times New Roman" w:hAnsi="Times New Roman"/>
                <w:bCs/>
                <w:sz w:val="28"/>
              </w:rPr>
              <w:br/>
            </w:r>
            <w:r w:rsidRPr="003E49AA">
              <w:rPr>
                <w:rFonts w:ascii="Times New Roman" w:hAnsi="Times New Roman"/>
                <w:bCs/>
                <w:sz w:val="28"/>
              </w:rPr>
              <w:t>и конструкций техническим требованиям и заданным параметрам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  <w:p w14:paraId="4B35CA30" w14:textId="5B8CB467" w:rsidR="003E49AA" w:rsidRPr="00CF4B0E" w:rsidRDefault="003E49AA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ПК 3.3. </w:t>
            </w:r>
            <w:r w:rsidRPr="003E49AA">
              <w:rPr>
                <w:rFonts w:ascii="Times New Roman" w:hAnsi="Times New Roman"/>
                <w:bCs/>
                <w:sz w:val="28"/>
              </w:rPr>
              <w:t>Импортировать данные компьютерных/цифровых моделей в специализированные программные комплексы для разработки конструкторской документации</w:t>
            </w:r>
          </w:p>
        </w:tc>
      </w:tr>
    </w:tbl>
    <w:p w14:paraId="6E099F9B" w14:textId="77777777" w:rsidR="00DC3998" w:rsidRDefault="00DC3998">
      <w:pPr>
        <w:rPr>
          <w:sz w:val="28"/>
        </w:rPr>
      </w:pPr>
    </w:p>
    <w:p w14:paraId="023CF26D" w14:textId="5639DE4E" w:rsidR="00DC3998" w:rsidRPr="00CF4B0E" w:rsidRDefault="00943E5D" w:rsidP="00CF4B0E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2" w:name="_Hlk65575897"/>
      <w:bookmarkEnd w:id="32"/>
      <w:r w:rsidRPr="00CF4B0E">
        <w:rPr>
          <w:sz w:val="28"/>
        </w:rPr>
        <w:t xml:space="preserve">Образовательная организация при необходимости самостоятельно </w:t>
      </w:r>
      <w:bookmarkStart w:id="33" w:name="_Hlk95992411"/>
      <w:r w:rsidRPr="00CF4B0E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3"/>
      <w:r w:rsidRPr="00CF4B0E">
        <w:rPr>
          <w:sz w:val="28"/>
        </w:rPr>
        <w:t>видам деятельности, установленным в соответствии</w:t>
      </w:r>
      <w:r w:rsidRPr="00CF4B0E">
        <w:rPr>
          <w:sz w:val="28"/>
        </w:rPr>
        <w:br/>
        <w:t>с пунктом 10 ФГОС СПО, а также по видам деятельности, сформированным</w:t>
      </w:r>
      <w:r w:rsidRPr="00CF4B0E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CF4B0E">
        <w:rPr>
          <w:sz w:val="28"/>
        </w:rPr>
        <w:br/>
        <w:t xml:space="preserve">для учета потребностей рынка труда субъекта Российской Федерации. </w:t>
      </w:r>
    </w:p>
    <w:p w14:paraId="772CEF79" w14:textId="77777777" w:rsidR="00DC3998" w:rsidRDefault="00943E5D" w:rsidP="00CF4B0E">
      <w:pPr>
        <w:spacing w:line="360" w:lineRule="auto"/>
        <w:ind w:firstLine="709"/>
        <w:jc w:val="both"/>
        <w:rPr>
          <w:sz w:val="28"/>
        </w:rPr>
      </w:pPr>
      <w:bookmarkStart w:id="34" w:name="_Hlk75509199"/>
      <w:r>
        <w:rPr>
          <w:sz w:val="28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</w:t>
      </w:r>
      <w:r>
        <w:rPr>
          <w:sz w:val="28"/>
        </w:rPr>
        <w:br/>
        <w:t>деятельности, осваиваемым в рамках образовательной программы.</w:t>
      </w:r>
      <w:bookmarkEnd w:id="34"/>
    </w:p>
    <w:p w14:paraId="11EBF7CA" w14:textId="77777777" w:rsidR="00DC3998" w:rsidRDefault="00943E5D" w:rsidP="00CF4B0E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248DAA1F" w14:textId="77777777" w:rsidR="00DC3998" w:rsidRDefault="00943E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69C42167" w14:textId="7356F8A8" w:rsidR="00DC3998" w:rsidRDefault="00943E5D" w:rsidP="00CF4B0E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Област</w:t>
      </w:r>
      <w:r w:rsidR="00CF4B0E">
        <w:rPr>
          <w:sz w:val="28"/>
        </w:rPr>
        <w:t>ь</w:t>
      </w:r>
      <w:r>
        <w:rPr>
          <w:sz w:val="28"/>
        </w:rPr>
        <w:t xml:space="preserve"> профессиональной деятельности, в котор</w:t>
      </w:r>
      <w:r w:rsidR="00CF4B0E">
        <w:rPr>
          <w:sz w:val="28"/>
        </w:rPr>
        <w:t>ой</w:t>
      </w:r>
      <w:r>
        <w:rPr>
          <w:sz w:val="28"/>
        </w:rPr>
        <w:t xml:space="preserve"> выпускники, освоившие образовательную программу, могут осуществлять профессиональную деятельность: </w:t>
      </w:r>
      <w:r w:rsidR="002E0FB5" w:rsidRPr="002E0FB5">
        <w:rPr>
          <w:sz w:val="28"/>
        </w:rPr>
        <w:t>40 Сквозные виды профессиональной деятельности в промышленности</w:t>
      </w:r>
      <w:r w:rsidR="002E0FB5" w:rsidRPr="002E0FB5">
        <w:rPr>
          <w:rStyle w:val="aff2"/>
          <w:sz w:val="28"/>
          <w:vertAlign w:val="baseline"/>
        </w:rPr>
        <w:t xml:space="preserve"> </w:t>
      </w:r>
      <w:r>
        <w:rPr>
          <w:rStyle w:val="aff2"/>
          <w:sz w:val="28"/>
          <w:szCs w:val="28"/>
          <w:shd w:val="clear" w:color="auto" w:fill="FFFFFF"/>
          <w:lang w:eastAsia="zh-CN"/>
        </w:rPr>
        <w:footnoteReference w:id="16"/>
      </w:r>
      <w:r>
        <w:rPr>
          <w:sz w:val="28"/>
        </w:rPr>
        <w:t>.</w:t>
      </w:r>
    </w:p>
    <w:p w14:paraId="24426AD3" w14:textId="77777777" w:rsidR="00DC3998" w:rsidRDefault="00943E5D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bookmarkStart w:id="35" w:name="_Hlk83905915"/>
    </w:p>
    <w:p w14:paraId="2308E48A" w14:textId="77777777" w:rsidR="00DC3998" w:rsidRDefault="00943E5D" w:rsidP="00CF4B0E">
      <w:pPr>
        <w:pStyle w:val="a6"/>
        <w:numPr>
          <w:ilvl w:val="0"/>
          <w:numId w:val="3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образовательную программу, могут </w:t>
      </w:r>
      <w:r>
        <w:rPr>
          <w:sz w:val="28"/>
        </w:rPr>
        <w:br/>
        <w:t>освоить</w:t>
      </w:r>
      <w:r>
        <w:rPr>
          <w:i/>
          <w:sz w:val="28"/>
        </w:rPr>
        <w:t xml:space="preserve"> </w:t>
      </w:r>
      <w:r>
        <w:rPr>
          <w:sz w:val="28"/>
        </w:rPr>
        <w:t xml:space="preserve">профессию рабочего, должность служащего (одну или несколько) </w:t>
      </w:r>
      <w:r>
        <w:rPr>
          <w:sz w:val="28"/>
        </w:rPr>
        <w:br/>
        <w:t>в соответствии 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7"/>
      </w:r>
      <w:r>
        <w:rPr>
          <w:sz w:val="28"/>
        </w:rPr>
        <w:t>.</w:t>
      </w:r>
      <w:bookmarkEnd w:id="35"/>
    </w:p>
    <w:p w14:paraId="27344B57" w14:textId="77777777" w:rsidR="00DC3998" w:rsidRDefault="00DC3998">
      <w:pPr>
        <w:spacing w:line="360" w:lineRule="auto"/>
        <w:ind w:firstLine="709"/>
        <w:jc w:val="both"/>
        <w:rPr>
          <w:sz w:val="28"/>
        </w:rPr>
      </w:pPr>
    </w:p>
    <w:sectPr w:rsidR="00DC3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2663" w14:textId="77777777" w:rsidR="002046BA" w:rsidRDefault="002046BA">
      <w:r>
        <w:separator/>
      </w:r>
    </w:p>
  </w:endnote>
  <w:endnote w:type="continuationSeparator" w:id="0">
    <w:p w14:paraId="57F6C27D" w14:textId="77777777" w:rsidR="002046BA" w:rsidRDefault="0020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0A55" w14:textId="77777777" w:rsidR="00DC3998" w:rsidRDefault="00943E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4AE484D" w14:textId="77777777" w:rsidR="00DC3998" w:rsidRDefault="00DC3998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D68D" w14:textId="77777777" w:rsidR="00DC3998" w:rsidRDefault="00943E5D">
    <w:pPr>
      <w:pStyle w:val="aff3"/>
      <w:ind w:right="360"/>
      <w:rPr>
        <w:sz w:val="16"/>
      </w:rPr>
    </w:pPr>
    <w:r>
      <w:rPr>
        <w:sz w:val="16"/>
      </w:rPr>
      <w:t>Об утверждении ФГОС СПО 23.01.25 - 05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4C9F" w14:textId="77777777" w:rsidR="00DC3998" w:rsidRDefault="00943E5D">
    <w:pPr>
      <w:pStyle w:val="aff3"/>
      <w:ind w:right="360"/>
      <w:rPr>
        <w:sz w:val="16"/>
      </w:rPr>
    </w:pPr>
    <w:r>
      <w:rPr>
        <w:sz w:val="16"/>
      </w:rPr>
      <w:t>Об утверждении ФГОС СПО 23.01.25 - 05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D2C1" w14:textId="77777777" w:rsidR="002046BA" w:rsidRDefault="002046BA">
      <w:r>
        <w:separator/>
      </w:r>
    </w:p>
  </w:footnote>
  <w:footnote w:type="continuationSeparator" w:id="0">
    <w:p w14:paraId="48D455B7" w14:textId="77777777" w:rsidR="002046BA" w:rsidRDefault="002046BA">
      <w:r>
        <w:continuationSeparator/>
      </w:r>
    </w:p>
  </w:footnote>
  <w:footnote w:id="1">
    <w:p w14:paraId="4F38F88F" w14:textId="77777777" w:rsidR="00DC3998" w:rsidRDefault="00943E5D">
      <w:pPr>
        <w:pStyle w:val="aff9"/>
        <w:jc w:val="both"/>
      </w:pPr>
      <w:r>
        <w:rPr>
          <w:rStyle w:val="aff1"/>
        </w:rPr>
        <w:footnoteRef/>
      </w:r>
      <w:r>
        <w:rPr>
          <w:sz w:val="20"/>
        </w:rPr>
        <w:t> 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57A4681B" w14:textId="77777777" w:rsidR="00DC3998" w:rsidRDefault="00943E5D">
      <w:pPr>
        <w:pStyle w:val="Footnote11"/>
        <w:jc w:val="both"/>
      </w:pPr>
      <w:r>
        <w:rPr>
          <w:rStyle w:val="aff1"/>
        </w:rPr>
        <w:footnoteRef/>
      </w:r>
      <w:r>
        <w:t> 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</w:t>
      </w:r>
      <w:r>
        <w:br/>
        <w:t>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</w:t>
      </w:r>
      <w:r>
        <w:br/>
        <w:t>9 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от 7 ноября 2024 г.</w:t>
      </w:r>
      <w:r>
        <w:br/>
        <w:t>№ 782 (зарегистрирован Министерством юстиции Российской Федерации 10 декабря 2024 г., регистрационный</w:t>
      </w:r>
      <w:r>
        <w:br/>
        <w:t>№ 80517), от 25 марта 2025 г. № 226 (зарегистрирован Министерством юстиции Российской Федерации 29 апреля 2025 г., регистрационный № 82008), от 16 сентября 2025 г. № 667 (зарегистрирован Министерством юстиции Российской Федерации 16 октября 2025 г., регистрационный № 83852) и от 19 февраля 2026 г. № 106 (зарегистрирован Министерством юстиции Российской Федерации 26 марта 2026 г., регистрационный № 85749).</w:t>
      </w:r>
    </w:p>
  </w:footnote>
  <w:footnote w:id="3">
    <w:p w14:paraId="593AABB3" w14:textId="77777777" w:rsidR="00DC3998" w:rsidRDefault="00943E5D">
      <w:pPr>
        <w:pStyle w:val="aff9"/>
      </w:pPr>
      <w:r>
        <w:rPr>
          <w:rStyle w:val="aff1"/>
        </w:rPr>
        <w:footnoteRef/>
      </w:r>
      <w:r>
        <w:rPr>
          <w:sz w:val="20"/>
        </w:rPr>
        <w:t> Пункт 3 части 2 и пункт 4 части 4 статьи 23 Федерального закона об образовании.</w:t>
      </w:r>
    </w:p>
  </w:footnote>
  <w:footnote w:id="4">
    <w:p w14:paraId="3AD9CE57" w14:textId="77777777" w:rsidR="00DC3998" w:rsidRDefault="00943E5D">
      <w:pPr>
        <w:jc w:val="both"/>
      </w:pPr>
      <w:r>
        <w:rPr>
          <w:rStyle w:val="aff1"/>
        </w:rPr>
        <w:footnoteRef/>
      </w:r>
      <w:r>
        <w:rPr>
          <w:spacing w:val="-10"/>
          <w:kern w:val="2"/>
          <w:sz w:val="20"/>
        </w:rPr>
        <w:t> 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>
        <w:rPr>
          <w:spacing w:val="-10"/>
          <w:kern w:val="2"/>
          <w:sz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</w:t>
      </w:r>
      <w:r>
        <w:rPr>
          <w:spacing w:val="-10"/>
          <w:kern w:val="2"/>
          <w:sz w:val="20"/>
        </w:rPr>
        <w:br/>
        <w:t xml:space="preserve">12 сентября 2022 г., регистрационный № 70034), от 27 декабря 2023 г. № 1028 (зарегистрирован Министерством юстиции Российской Федерации 2 февраля 2024 г., регистрационный № 77121) и от 12 февраля 2025 г. № 93 (зарегистрирован Министерством юстиции Российской Федерации 17 марта 2025 г., регистрационный № 81559). </w:t>
      </w:r>
    </w:p>
  </w:footnote>
  <w:footnote w:id="5">
    <w:p w14:paraId="50CDB10D" w14:textId="77777777" w:rsidR="00DC3998" w:rsidRDefault="00943E5D">
      <w:pPr>
        <w:pStyle w:val="aff9"/>
        <w:jc w:val="both"/>
        <w:rPr>
          <w:highlight w:val="green"/>
        </w:rPr>
      </w:pPr>
      <w:r>
        <w:rPr>
          <w:rStyle w:val="aff1"/>
        </w:rPr>
        <w:footnoteRef/>
      </w:r>
      <w:r>
        <w:rPr>
          <w:sz w:val="20"/>
        </w:rPr>
        <w:t xml:space="preserve"> 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 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77830), от 9 октября 2024 г. № 704 (зарегистрирован Министерством юстиции Российской Федерации 11 февраля 2025 г., регистрационный № 81220), </w:t>
      </w:r>
      <w:r>
        <w:rPr>
          <w:spacing w:val="-10"/>
          <w:kern w:val="2"/>
          <w:sz w:val="20"/>
        </w:rPr>
        <w:t xml:space="preserve">от 8 октября 2025 г. № 729 (зарегистрирован Министерством юстиции Российской Федерации 3 декабря 2025 г., регистрационный № 84436) и от 10 ноября 2025 г. №  808 (зарегистрирован Министерством юстиции Российской Федерации </w:t>
      </w:r>
      <w:r>
        <w:rPr>
          <w:spacing w:val="-10"/>
          <w:kern w:val="2"/>
          <w:sz w:val="20"/>
        </w:rPr>
        <w:br/>
        <w:t>11 февраля 2026 г., регистрационный № 85296).</w:t>
      </w:r>
    </w:p>
  </w:footnote>
  <w:footnote w:id="6">
    <w:p w14:paraId="7E0E2A91" w14:textId="77777777" w:rsidR="00DC3998" w:rsidRDefault="00943E5D">
      <w:pPr>
        <w:pStyle w:val="aff9"/>
        <w:rPr>
          <w:sz w:val="20"/>
        </w:rPr>
      </w:pPr>
      <w:r>
        <w:rPr>
          <w:rStyle w:val="aff1"/>
        </w:rPr>
        <w:footnoteRef/>
      </w:r>
      <w:r>
        <w:rPr>
          <w:sz w:val="20"/>
        </w:rPr>
        <w:t> Часть 3 статьи 68 Федерального закона об образовании.</w:t>
      </w:r>
    </w:p>
  </w:footnote>
  <w:footnote w:id="7">
    <w:p w14:paraId="0083FDA2" w14:textId="77777777" w:rsidR="00DC3998" w:rsidRDefault="00943E5D">
      <w:pPr>
        <w:pStyle w:val="Footnote11"/>
        <w:jc w:val="both"/>
      </w:pPr>
      <w:r>
        <w:rPr>
          <w:rStyle w:val="aff1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об образовании.</w:t>
      </w:r>
    </w:p>
  </w:footnote>
  <w:footnote w:id="8">
    <w:p w14:paraId="62A5D431" w14:textId="77777777" w:rsidR="00DC3998" w:rsidRDefault="00943E5D">
      <w:pPr>
        <w:pStyle w:val="Footnote11"/>
        <w:jc w:val="both"/>
      </w:pPr>
      <w:r>
        <w:rPr>
          <w:rStyle w:val="aff1"/>
        </w:rPr>
        <w:footnoteRef/>
      </w:r>
      <w:r>
        <w:rPr>
          <w:vertAlign w:val="superscript"/>
        </w:rPr>
        <w:t> </w:t>
      </w:r>
      <w:r>
        <w:t>Статья 14 Федерального закона об образовании.</w:t>
      </w:r>
    </w:p>
  </w:footnote>
  <w:footnote w:id="9">
    <w:p w14:paraId="0ECA3951" w14:textId="77777777" w:rsidR="00DC3998" w:rsidRDefault="00943E5D">
      <w:pPr>
        <w:pStyle w:val="aff9"/>
      </w:pPr>
      <w:r>
        <w:rPr>
          <w:rStyle w:val="aff1"/>
        </w:rPr>
        <w:footnoteRef/>
      </w:r>
      <w:r>
        <w:rPr>
          <w:sz w:val="20"/>
        </w:rPr>
        <w:t> Пункт 25 статьи 2 Федерального закона об образовании.</w:t>
      </w:r>
    </w:p>
  </w:footnote>
  <w:footnote w:id="10">
    <w:p w14:paraId="7F058B60" w14:textId="77777777" w:rsidR="00DC3998" w:rsidRDefault="00943E5D">
      <w:pPr>
        <w:pStyle w:val="aff9"/>
      </w:pPr>
      <w:r>
        <w:rPr>
          <w:rStyle w:val="aff1"/>
        </w:rPr>
        <w:footnoteRef/>
      </w:r>
      <w:r>
        <w:t> </w:t>
      </w:r>
      <w:r>
        <w:rPr>
          <w:sz w:val="20"/>
        </w:rPr>
        <w:t>Часть 5 статьи 17 Федерального закона об образовании.</w:t>
      </w:r>
    </w:p>
  </w:footnote>
  <w:footnote w:id="11">
    <w:p w14:paraId="12C0CF80" w14:textId="77777777" w:rsidR="00DC3998" w:rsidRDefault="00943E5D">
      <w:pPr>
        <w:pStyle w:val="aff9"/>
      </w:pPr>
      <w:r>
        <w:rPr>
          <w:rStyle w:val="aff1"/>
        </w:rPr>
        <w:footnoteRef/>
      </w:r>
      <w:r>
        <w:rPr>
          <w:sz w:val="20"/>
          <w:szCs w:val="16"/>
        </w:rPr>
        <w:t> Часть 3</w:t>
      </w:r>
      <w:r>
        <w:rPr>
          <w:sz w:val="20"/>
          <w:szCs w:val="16"/>
          <w:vertAlign w:val="superscript"/>
        </w:rPr>
        <w:t>1</w:t>
      </w:r>
      <w:r>
        <w:rPr>
          <w:sz w:val="20"/>
          <w:szCs w:val="16"/>
        </w:rPr>
        <w:t xml:space="preserve"> статьи 13 Федерального закона об образовании.</w:t>
      </w:r>
    </w:p>
  </w:footnote>
  <w:footnote w:id="12">
    <w:p w14:paraId="09E50B17" w14:textId="77777777" w:rsidR="00DC3998" w:rsidRDefault="00943E5D">
      <w:pPr>
        <w:pStyle w:val="aff9"/>
        <w:jc w:val="both"/>
      </w:pPr>
      <w:r>
        <w:rPr>
          <w:rStyle w:val="aff1"/>
        </w:rPr>
        <w:footnoteRef/>
      </w:r>
      <w:r>
        <w:rPr>
          <w:spacing w:val="-6"/>
          <w:kern w:val="2"/>
          <w:sz w:val="20"/>
        </w:rPr>
        <w:t> 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>
        <w:rPr>
          <w:spacing w:val="-6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>
        <w:rPr>
          <w:spacing w:val="-6"/>
          <w:kern w:val="2"/>
          <w:sz w:val="20"/>
        </w:rPr>
        <w:br/>
        <w:t>17 сентября 2024 г., регистрационный № 79493) и от 24 декабря 2025 г. № 19 (зарегистрировано Министерством юстиции Российской Федерации 26 декабря 2025 г., регистрационный № 84810),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</w:t>
      </w:r>
      <w:r>
        <w:rPr>
          <w:spacing w:val="-6"/>
          <w:kern w:val="2"/>
          <w:sz w:val="20"/>
        </w:rPr>
        <w:br/>
        <w:t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>
        <w:rPr>
          <w:spacing w:val="-6"/>
          <w:kern w:val="2"/>
          <w:sz w:val="20"/>
        </w:rPr>
        <w:br/>
        <w:t>9 марта 2023 г., регистрационный № 72558), от 16 декабря 2024 г. № 12 (зарегистрировано Министерством юстиции Российской Федерации 8 апреля 2025 г., регистрационный № 81783), от 17 марта 2025 г. № 2 (зарегистрировано Министерством юстиции Российской Федерации 19 мая 2025 г., регистрационный № 82236), от 22 сентября 2025 г. № 17 (зарегистрировано Министерством юстиции Российской Федерации 23 октября 2025 г., регистрационный № 83943)</w:t>
      </w:r>
      <w:r>
        <w:rPr>
          <w:spacing w:val="-6"/>
          <w:kern w:val="2"/>
          <w:sz w:val="20"/>
        </w:rPr>
        <w:br/>
        <w:t xml:space="preserve">и от 24 декабря 2025 г. № 19 (зарегистрировано Министерством юстиции Российской Федерации 26 декабря 2025 г., регистрационный № 84810), действующие до 1 марта 2027 года. </w:t>
      </w:r>
    </w:p>
  </w:footnote>
  <w:footnote w:id="13">
    <w:p w14:paraId="32E71D90" w14:textId="77777777" w:rsidR="00DC3998" w:rsidRDefault="00943E5D">
      <w:pPr>
        <w:pStyle w:val="aff9"/>
        <w:jc w:val="both"/>
        <w:rPr>
          <w:sz w:val="20"/>
        </w:rPr>
      </w:pPr>
      <w:r>
        <w:rPr>
          <w:rStyle w:val="aff1"/>
        </w:rPr>
        <w:footnoteRef/>
      </w:r>
      <w:r>
        <w:rPr>
          <w:sz w:val="20"/>
          <w:lang w:val="en-US"/>
        </w:rPr>
        <w:t> </w:t>
      </w:r>
      <w:r>
        <w:rPr>
          <w:sz w:val="20"/>
        </w:rPr>
        <w:t>Б</w:t>
      </w:r>
      <w:bookmarkStart w:id="28" w:name="_Hlk115689779_Копия_1_Копия_1_Копия_1_Ко"/>
      <w:r>
        <w:rPr>
          <w:sz w:val="20"/>
        </w:rPr>
        <w:t>юджетный кодекс Российской Федерации.</w:t>
      </w:r>
      <w:bookmarkEnd w:id="28"/>
    </w:p>
  </w:footnote>
  <w:footnote w:id="14">
    <w:p w14:paraId="6765FD98" w14:textId="77777777" w:rsidR="00DC3998" w:rsidRDefault="00943E5D">
      <w:pPr>
        <w:pStyle w:val="aff9"/>
      </w:pPr>
      <w:r>
        <w:rPr>
          <w:rStyle w:val="aff1"/>
        </w:rPr>
        <w:footnoteRef/>
      </w:r>
      <w:r>
        <w:rPr>
          <w:sz w:val="20"/>
        </w:rPr>
        <w:t> Пункт 13 части 3 статьи 28 Федерального закона об образовании.</w:t>
      </w:r>
    </w:p>
  </w:footnote>
  <w:footnote w:id="15">
    <w:p w14:paraId="4EBE99B8" w14:textId="77777777" w:rsidR="00DC3998" w:rsidRDefault="00943E5D">
      <w:pPr>
        <w:pStyle w:val="aff9"/>
        <w:rPr>
          <w:sz w:val="20"/>
        </w:rPr>
      </w:pPr>
      <w:r>
        <w:rPr>
          <w:rStyle w:val="aff1"/>
        </w:rPr>
        <w:footnoteRef/>
      </w:r>
      <w:r>
        <w:rPr>
          <w:sz w:val="20"/>
        </w:rPr>
        <w:t> Часть 4 статьи 96 Федерального закона об образовании.</w:t>
      </w:r>
    </w:p>
  </w:footnote>
  <w:footnote w:id="16">
    <w:p w14:paraId="011BF819" w14:textId="77777777" w:rsidR="00DC3998" w:rsidRDefault="00943E5D">
      <w:pPr>
        <w:pStyle w:val="aff9"/>
        <w:jc w:val="both"/>
      </w:pPr>
      <w:r>
        <w:rPr>
          <w:rStyle w:val="aff1"/>
        </w:rPr>
        <w:footnoteRef/>
      </w:r>
      <w:r>
        <w:rPr>
          <w:sz w:val="20"/>
          <w:szCs w:val="16"/>
        </w:rPr>
        <w:t> Таблица приложения к приказу Министерства труда и социальной защиты Российской Федерации</w:t>
      </w:r>
      <w:r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7">
    <w:p w14:paraId="290978CD" w14:textId="77777777" w:rsidR="00DC3998" w:rsidRDefault="00943E5D">
      <w:pPr>
        <w:pStyle w:val="Footnote11"/>
        <w:jc w:val="both"/>
      </w:pPr>
      <w:r>
        <w:rPr>
          <w:rStyle w:val="aff1"/>
        </w:rPr>
        <w:footnoteRef/>
      </w:r>
      <w:r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0157" w14:textId="77777777" w:rsidR="00DC3998" w:rsidRDefault="00943E5D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73337D4" w14:textId="77777777" w:rsidR="00DC3998" w:rsidRDefault="00DC399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BEF4" w14:textId="77777777" w:rsidR="00DC3998" w:rsidRDefault="00943E5D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5BC4" w14:textId="77777777" w:rsidR="00DC3998" w:rsidRDefault="00DC399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72D"/>
    <w:multiLevelType w:val="hybridMultilevel"/>
    <w:tmpl w:val="FA02E486"/>
    <w:lvl w:ilvl="0" w:tplc="24AC2DCA">
      <w:start w:val="3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1A4C55"/>
    <w:multiLevelType w:val="multilevel"/>
    <w:tmpl w:val="18BAF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346E80"/>
    <w:multiLevelType w:val="multilevel"/>
    <w:tmpl w:val="E1948DE4"/>
    <w:lvl w:ilvl="0">
      <w:start w:val="1"/>
      <w:numFmt w:val="decimal"/>
      <w:lvlText w:val="%1."/>
      <w:lvlJc w:val="left"/>
      <w:pPr>
        <w:tabs>
          <w:tab w:val="num" w:pos="0"/>
        </w:tabs>
        <w:ind w:left="1820" w:hanging="111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3998"/>
    <w:rsid w:val="001D245A"/>
    <w:rsid w:val="002046BA"/>
    <w:rsid w:val="002E0FB5"/>
    <w:rsid w:val="003E49AA"/>
    <w:rsid w:val="004C0F36"/>
    <w:rsid w:val="00606029"/>
    <w:rsid w:val="007804F2"/>
    <w:rsid w:val="00943E5D"/>
    <w:rsid w:val="00BE48BC"/>
    <w:rsid w:val="00CF4B0E"/>
    <w:rsid w:val="00D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AD35BC"/>
  <w15:docId w15:val="{EE1DDD52-58A4-4F9D-BDA8-63B5299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user">
    <w:name w:val="Символ сноски (user)"/>
    <w:link w:val="1c"/>
    <w:qFormat/>
    <w:rPr>
      <w:vertAlign w:val="superscript"/>
    </w:rPr>
  </w:style>
  <w:style w:type="character" w:customStyle="1" w:styleId="ab">
    <w:name w:val="Текст выноски Знак"/>
    <w:basedOn w:val="1"/>
    <w:link w:val="ac"/>
    <w:qFormat/>
    <w:rPr>
      <w:rFonts w:ascii="Tahoma" w:hAnsi="Tahoma"/>
      <w:color w:val="000000"/>
      <w:sz w:val="16"/>
    </w:rPr>
  </w:style>
  <w:style w:type="character" w:customStyle="1" w:styleId="ad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e">
    <w:name w:val="Текст примечания Знак"/>
    <w:basedOn w:val="1"/>
    <w:link w:val="af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0">
    <w:name w:val="Обычный (Интернет) Знак"/>
    <w:basedOn w:val="1"/>
    <w:link w:val="af1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3">
    <w:name w:val="Тема примечания Знак"/>
    <w:basedOn w:val="ae"/>
    <w:link w:val="af4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5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6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7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8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9">
    <w:name w:val="Указатель Знак"/>
    <w:basedOn w:val="1"/>
    <w:link w:val="afa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b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c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user0">
    <w:name w:val="Символ концевой сноски (user)"/>
    <w:link w:val="1f7"/>
    <w:qFormat/>
    <w:rPr>
      <w:vertAlign w:val="superscript"/>
    </w:rPr>
  </w:style>
  <w:style w:type="character" w:customStyle="1" w:styleId="afd">
    <w:name w:val="Символ концевой сноски"/>
    <w:qFormat/>
    <w:rPr>
      <w:vertAlign w:val="superscript"/>
    </w:rPr>
  </w:style>
  <w:style w:type="character" w:styleId="afe">
    <w:name w:val="endnote reference"/>
    <w:rPr>
      <w:vertAlign w:val="superscript"/>
    </w:rPr>
  </w:style>
  <w:style w:type="character" w:customStyle="1" w:styleId="aff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0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customStyle="1" w:styleId="aff1">
    <w:name w:val="Символ сноски"/>
    <w:qFormat/>
    <w:rPr>
      <w:vertAlign w:val="superscript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1ff4">
    <w:name w:val="Заголовок Знак1"/>
    <w:link w:val="aff5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5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6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styleId="aff5">
    <w:name w:val="Title"/>
    <w:next w:val="afc"/>
    <w:link w:val="1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c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a">
    <w:name w:val="index heading"/>
    <w:basedOn w:val="a"/>
    <w:link w:val="af9"/>
    <w:qFormat/>
  </w:style>
  <w:style w:type="paragraph" w:customStyle="1" w:styleId="user1">
    <w:name w:val="Заголовок (user)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f4">
    <w:name w:val="Заголовок2"/>
    <w:basedOn w:val="a"/>
    <w:next w:val="af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c">
    <w:name w:val="Balloon Text"/>
    <w:basedOn w:val="a"/>
    <w:link w:val="ab"/>
    <w:qFormat/>
    <w:rPr>
      <w:rFonts w:ascii="Tahoma" w:hAnsi="Tahoma"/>
      <w:sz w:val="16"/>
    </w:rPr>
  </w:style>
  <w:style w:type="paragraph" w:customStyle="1" w:styleId="27">
    <w:name w:val="Заголовок Знак2"/>
    <w:link w:val="ad"/>
    <w:qFormat/>
    <w:rPr>
      <w:rFonts w:ascii="XO Thames" w:hAnsi="XO Thames"/>
      <w:b/>
      <w:caps/>
      <w:sz w:val="40"/>
    </w:rPr>
  </w:style>
  <w:style w:type="paragraph" w:styleId="af">
    <w:name w:val="annotation text"/>
    <w:basedOn w:val="a"/>
    <w:link w:val="ae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1">
    <w:name w:val="Normal (Web)"/>
    <w:basedOn w:val="a"/>
    <w:link w:val="af0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aff8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f2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4">
    <w:name w:val="annotation subject"/>
    <w:basedOn w:val="af"/>
    <w:next w:val="af"/>
    <w:link w:val="af3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5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7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8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b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6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0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user0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user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5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6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9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  <w:style w:type="paragraph" w:customStyle="1" w:styleId="3c">
    <w:name w:val="Содержимое врезки3"/>
    <w:basedOn w:val="a"/>
    <w:qFormat/>
  </w:style>
  <w:style w:type="paragraph" w:customStyle="1" w:styleId="45">
    <w:name w:val="Содержимое врезки4"/>
    <w:basedOn w:val="a"/>
    <w:qFormat/>
  </w:style>
  <w:style w:type="paragraph" w:customStyle="1" w:styleId="55">
    <w:name w:val="Содержимое врезки5"/>
    <w:basedOn w:val="a"/>
    <w:qFormat/>
  </w:style>
  <w:style w:type="paragraph" w:customStyle="1" w:styleId="63">
    <w:name w:val="Содержимое врезки6"/>
    <w:basedOn w:val="a"/>
    <w:qFormat/>
  </w:style>
  <w:style w:type="paragraph" w:customStyle="1" w:styleId="73">
    <w:name w:val="Содержимое врезки7"/>
    <w:basedOn w:val="a"/>
    <w:qFormat/>
  </w:style>
  <w:style w:type="numbering" w:customStyle="1" w:styleId="user4">
    <w:name w:val="Без списка (user)"/>
    <w:uiPriority w:val="99"/>
    <w:semiHidden/>
    <w:unhideWhenUsed/>
    <w:qFormat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dc:description/>
  <cp:lastModifiedBy>Грубникова Наталья Юрьевна</cp:lastModifiedBy>
  <cp:revision>19</cp:revision>
  <dcterms:created xsi:type="dcterms:W3CDTF">2026-01-14T13:52:00Z</dcterms:created>
  <dcterms:modified xsi:type="dcterms:W3CDTF">2026-07-03T11:31:00Z</dcterms:modified>
  <dc:language>ru-RU</dc:language>
</cp:coreProperties>
</file>