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14.12.2017 N 1217</w:t>
              <w:br/>
              <w:t xml:space="preserve">"Об утверждении федерального государственного образовательного стандарта среднего профессионального образования по специальности 13.02.06 Релейная защита и автоматизация электроэнергетических систем"</w:t>
              <w:br/>
              <w:t xml:space="preserve">(Зарегистрировано в Минюсте России 22.12.2017 N 49406)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2017 г. N 49406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14 декабря 2017 г. N 1217</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13.02.06 РЕЛЕЙНАЯ ЗАЩИТА И АВТОМАТИЗАЦИЯ</w:t>
      </w:r>
    </w:p>
    <w:p>
      <w:pPr>
        <w:pStyle w:val="2"/>
        <w:jc w:val="center"/>
      </w:pPr>
      <w:r>
        <w:rPr>
          <w:sz w:val="20"/>
        </w:rPr>
        <w:t xml:space="preserve">ЭЛЕКТРОЭНЕРГЕТИЧЕСКИХ СИСТЕМ</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13.02.06 Релейная защита и автоматизация электроэнергетических систем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14.05.2014 N 520 &quot;Об утверждении федерального государственного образовательного стандарта среднего профессионального образования по специальности 13.02.06 Релейная защита и автоматизация электроэнергетических систем&quot; (Зарегистрировано в Минюсте России 30.06.2014 N 32906)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13.02.06 Релейная защита и автоматизация электроэнергетических систем, утвержденным приказом Министерства образования и науки Российской Федерации от 14 мая 2014 г. N 520 (зарегистрирован Министерством юстиции Российской Федерации 30 июня 2014 г., регистрационный N 32906),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Российский Федерации</w:t>
      </w:r>
    </w:p>
    <w:p>
      <w:pPr>
        <w:pStyle w:val="0"/>
        <w:jc w:val="right"/>
      </w:pPr>
      <w:r>
        <w:rPr>
          <w:sz w:val="20"/>
        </w:rPr>
        <w:t xml:space="preserve">от 14 декабря 2017 г. N 1217</w:t>
      </w:r>
    </w:p>
    <w:p>
      <w:pPr>
        <w:pStyle w:val="0"/>
        <w:jc w:val="center"/>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13.02.06 РЕЛЕЙНАЯ ЗАЩИТА И АВТОМАТИЗАЦИЯ</w:t>
      </w:r>
    </w:p>
    <w:p>
      <w:pPr>
        <w:pStyle w:val="2"/>
        <w:jc w:val="center"/>
      </w:pPr>
      <w:r>
        <w:rPr>
          <w:sz w:val="20"/>
        </w:rPr>
        <w:t xml:space="preserve">ЭЛЕКТРОЭНЕРГЕТИЧЕСКИХ СИСТЕМ</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13.02.06 Релейная защита и автоматизация электроэнергетических систем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49"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техник-электрик",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8" w:name="P68"/>
    <w:bookmarkEnd w:id="68"/>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техник-электрик;</w:t>
      </w:r>
    </w:p>
    <w:p>
      <w:pPr>
        <w:pStyle w:val="0"/>
        <w:spacing w:before="200" w:line-rule="auto"/>
        <w:ind w:firstLine="540"/>
        <w:jc w:val="both"/>
      </w:pPr>
      <w:r>
        <w:rPr>
          <w:sz w:val="20"/>
        </w:rPr>
        <w:t xml:space="preserve">старший техник-электрик.</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СТО.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7" w:name="P87"/>
    <w:bookmarkEnd w:id="8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438"/>
        <w:gridCol w:w="2551"/>
      </w:tblGrid>
      <w:tr>
        <w:tc>
          <w:tcPr>
            <w:tcW w:w="4082" w:type="dxa"/>
            <w:vMerge w:val="restart"/>
          </w:tcPr>
          <w:p>
            <w:pPr>
              <w:pStyle w:val="0"/>
              <w:jc w:val="center"/>
            </w:pPr>
            <w:r>
              <w:rPr>
                <w:sz w:val="20"/>
              </w:rPr>
              <w:t xml:space="preserve">Структура образовательной программы</w:t>
            </w:r>
          </w:p>
        </w:tc>
        <w:tc>
          <w:tcPr>
            <w:gridSpan w:val="2"/>
            <w:tcW w:w="4989"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438" w:type="dxa"/>
          </w:tcPr>
          <w:p>
            <w:pPr>
              <w:pStyle w:val="0"/>
              <w:jc w:val="center"/>
            </w:pPr>
            <w:r>
              <w:rPr>
                <w:sz w:val="20"/>
              </w:rPr>
              <w:t xml:space="preserve">при получении квалификации специалиста среднего звена "техник-электрик"</w:t>
            </w:r>
          </w:p>
        </w:tc>
        <w:tc>
          <w:tcPr>
            <w:tcW w:w="2551" w:type="dxa"/>
          </w:tcPr>
          <w:p>
            <w:pPr>
              <w:pStyle w:val="0"/>
              <w:jc w:val="center"/>
            </w:pPr>
            <w:r>
              <w:rPr>
                <w:sz w:val="20"/>
              </w:rPr>
              <w:t xml:space="preserve">при получении квалификации специалиста среднего звена "старший техник-электрик"</w:t>
            </w:r>
          </w:p>
        </w:tc>
      </w:tr>
      <w:tr>
        <w:tc>
          <w:tcPr>
            <w:tcW w:w="4082" w:type="dxa"/>
          </w:tcPr>
          <w:p>
            <w:pPr>
              <w:pStyle w:val="0"/>
            </w:pPr>
            <w:r>
              <w:rPr>
                <w:sz w:val="20"/>
              </w:rPr>
              <w:t xml:space="preserve">Общий гуманитарный и социально-экономический цикл</w:t>
            </w:r>
          </w:p>
        </w:tc>
        <w:tc>
          <w:tcPr>
            <w:tcW w:w="2438" w:type="dxa"/>
            <w:vAlign w:val="center"/>
          </w:tcPr>
          <w:p>
            <w:pPr>
              <w:pStyle w:val="0"/>
              <w:jc w:val="center"/>
            </w:pPr>
            <w:r>
              <w:rPr>
                <w:sz w:val="20"/>
              </w:rPr>
              <w:t xml:space="preserve">не менее 468</w:t>
            </w:r>
          </w:p>
        </w:tc>
        <w:tc>
          <w:tcPr>
            <w:tcW w:w="2551" w:type="dxa"/>
            <w:vAlign w:val="center"/>
          </w:tcPr>
          <w:p>
            <w:pPr>
              <w:pStyle w:val="0"/>
              <w:jc w:val="center"/>
            </w:pPr>
            <w:r>
              <w:rPr>
                <w:sz w:val="20"/>
              </w:rPr>
              <w:t xml:space="preserve">не менее 504</w:t>
            </w:r>
          </w:p>
        </w:tc>
      </w:tr>
      <w:tr>
        <w:tc>
          <w:tcPr>
            <w:tcW w:w="4082" w:type="dxa"/>
          </w:tcPr>
          <w:p>
            <w:pPr>
              <w:pStyle w:val="0"/>
            </w:pPr>
            <w:r>
              <w:rPr>
                <w:sz w:val="20"/>
              </w:rPr>
              <w:t xml:space="preserve">Математический и общий естественнонаучный цикл</w:t>
            </w:r>
          </w:p>
        </w:tc>
        <w:tc>
          <w:tcPr>
            <w:tcW w:w="2438" w:type="dxa"/>
            <w:vAlign w:val="center"/>
          </w:tcPr>
          <w:p>
            <w:pPr>
              <w:pStyle w:val="0"/>
              <w:jc w:val="center"/>
            </w:pPr>
            <w:r>
              <w:rPr>
                <w:sz w:val="20"/>
              </w:rPr>
              <w:t xml:space="preserve">не менее 144</w:t>
            </w:r>
          </w:p>
        </w:tc>
        <w:tc>
          <w:tcPr>
            <w:tcW w:w="2551" w:type="dxa"/>
            <w:vAlign w:val="center"/>
          </w:tcPr>
          <w:p>
            <w:pPr>
              <w:pStyle w:val="0"/>
              <w:jc w:val="center"/>
            </w:pPr>
            <w:r>
              <w:rPr>
                <w:sz w:val="20"/>
              </w:rPr>
              <w:t xml:space="preserve">не менее 180</w:t>
            </w:r>
          </w:p>
        </w:tc>
      </w:tr>
      <w:tr>
        <w:tc>
          <w:tcPr>
            <w:tcW w:w="4082" w:type="dxa"/>
          </w:tcPr>
          <w:p>
            <w:pPr>
              <w:pStyle w:val="0"/>
            </w:pPr>
            <w:r>
              <w:rPr>
                <w:sz w:val="20"/>
              </w:rPr>
              <w:t xml:space="preserve">Общепрофессиональный цикл</w:t>
            </w:r>
          </w:p>
        </w:tc>
        <w:tc>
          <w:tcPr>
            <w:tcW w:w="2438" w:type="dxa"/>
            <w:vAlign w:val="center"/>
          </w:tcPr>
          <w:p>
            <w:pPr>
              <w:pStyle w:val="0"/>
              <w:jc w:val="center"/>
            </w:pPr>
            <w:r>
              <w:rPr>
                <w:sz w:val="20"/>
              </w:rPr>
              <w:t xml:space="preserve">не менее 612</w:t>
            </w:r>
          </w:p>
        </w:tc>
        <w:tc>
          <w:tcPr>
            <w:tcW w:w="2551" w:type="dxa"/>
            <w:vAlign w:val="center"/>
          </w:tcPr>
          <w:p>
            <w:pPr>
              <w:pStyle w:val="0"/>
              <w:jc w:val="center"/>
            </w:pPr>
            <w:r>
              <w:rPr>
                <w:sz w:val="20"/>
              </w:rPr>
              <w:t xml:space="preserve">не менее 648</w:t>
            </w:r>
          </w:p>
        </w:tc>
      </w:tr>
      <w:tr>
        <w:tc>
          <w:tcPr>
            <w:tcW w:w="4082" w:type="dxa"/>
          </w:tcPr>
          <w:p>
            <w:pPr>
              <w:pStyle w:val="0"/>
            </w:pPr>
            <w:r>
              <w:rPr>
                <w:sz w:val="20"/>
              </w:rPr>
              <w:t xml:space="preserve">Профессиональный цикл</w:t>
            </w:r>
          </w:p>
        </w:tc>
        <w:tc>
          <w:tcPr>
            <w:tcW w:w="2438" w:type="dxa"/>
            <w:vAlign w:val="center"/>
          </w:tcPr>
          <w:p>
            <w:pPr>
              <w:pStyle w:val="0"/>
              <w:jc w:val="center"/>
            </w:pPr>
            <w:r>
              <w:rPr>
                <w:sz w:val="20"/>
              </w:rPr>
              <w:t xml:space="preserve">не менее 1728</w:t>
            </w:r>
          </w:p>
        </w:tc>
        <w:tc>
          <w:tcPr>
            <w:tcW w:w="2551" w:type="dxa"/>
            <w:vAlign w:val="center"/>
          </w:tcPr>
          <w:p>
            <w:pPr>
              <w:pStyle w:val="0"/>
              <w:jc w:val="center"/>
            </w:pPr>
            <w:r>
              <w:rPr>
                <w:sz w:val="20"/>
              </w:rPr>
              <w:t xml:space="preserve">не менее 2664</w:t>
            </w:r>
          </w:p>
        </w:tc>
      </w:tr>
      <w:tr>
        <w:tc>
          <w:tcPr>
            <w:tcW w:w="4082" w:type="dxa"/>
          </w:tcPr>
          <w:p>
            <w:pPr>
              <w:pStyle w:val="0"/>
            </w:pPr>
            <w:r>
              <w:rPr>
                <w:sz w:val="20"/>
              </w:rPr>
              <w:t xml:space="preserve">Государственная итоговая аттестация</w:t>
            </w:r>
          </w:p>
        </w:tc>
        <w:tc>
          <w:tcPr>
            <w:tcW w:w="2438" w:type="dxa"/>
            <w:vAlign w:val="center"/>
          </w:tcPr>
          <w:p>
            <w:pPr>
              <w:pStyle w:val="0"/>
              <w:jc w:val="center"/>
            </w:pPr>
            <w:r>
              <w:rPr>
                <w:sz w:val="20"/>
              </w:rPr>
              <w:t xml:space="preserve">216</w:t>
            </w:r>
          </w:p>
        </w:tc>
        <w:tc>
          <w:tcPr>
            <w:tcW w:w="2551" w:type="dxa"/>
            <w:vAlign w:val="center"/>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082" w:type="dxa"/>
          </w:tcPr>
          <w:p>
            <w:pPr>
              <w:pStyle w:val="0"/>
            </w:pPr>
            <w:r>
              <w:rPr>
                <w:sz w:val="20"/>
              </w:rPr>
              <w:t xml:space="preserve">на базе среднего общего образования</w:t>
            </w:r>
          </w:p>
        </w:tc>
        <w:tc>
          <w:tcPr>
            <w:tcW w:w="2438" w:type="dxa"/>
          </w:tcPr>
          <w:p>
            <w:pPr>
              <w:pStyle w:val="0"/>
              <w:jc w:val="center"/>
            </w:pPr>
            <w:r>
              <w:rPr>
                <w:sz w:val="20"/>
              </w:rPr>
              <w:t xml:space="preserve">4464</w:t>
            </w:r>
          </w:p>
        </w:tc>
        <w:tc>
          <w:tcPr>
            <w:tcW w:w="2551" w:type="dxa"/>
          </w:tcPr>
          <w:p>
            <w:pPr>
              <w:pStyle w:val="0"/>
              <w:jc w:val="center"/>
            </w:pPr>
            <w:r>
              <w:rPr>
                <w:sz w:val="20"/>
              </w:rPr>
              <w:t xml:space="preserve">5940</w:t>
            </w:r>
          </w:p>
        </w:tc>
      </w:tr>
      <w:tr>
        <w:tc>
          <w:tcPr>
            <w:tcW w:w="408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438" w:type="dxa"/>
          </w:tcPr>
          <w:p>
            <w:pPr>
              <w:pStyle w:val="0"/>
              <w:jc w:val="center"/>
            </w:pPr>
            <w:r>
              <w:rPr>
                <w:sz w:val="20"/>
              </w:rPr>
              <w:t xml:space="preserve">5940</w:t>
            </w:r>
          </w:p>
        </w:tc>
        <w:tc>
          <w:tcPr>
            <w:tcW w:w="2551"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7"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32" w:name="P132"/>
    <w:bookmarkEnd w:id="13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52" w:name="P152"/>
    <w:bookmarkEnd w:id="152"/>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76"/>
        <w:gridCol w:w="4195"/>
      </w:tblGrid>
      <w:tr>
        <w:tc>
          <w:tcPr>
            <w:tcW w:w="4876" w:type="dxa"/>
          </w:tcPr>
          <w:p>
            <w:pPr>
              <w:pStyle w:val="0"/>
              <w:jc w:val="center"/>
            </w:pPr>
            <w:r>
              <w:rPr>
                <w:sz w:val="20"/>
              </w:rPr>
              <w:t xml:space="preserve">Основные виды деятельности</w:t>
            </w:r>
          </w:p>
        </w:tc>
        <w:tc>
          <w:tcPr>
            <w:tcW w:w="4195" w:type="dxa"/>
          </w:tcPr>
          <w:p>
            <w:pPr>
              <w:pStyle w:val="0"/>
              <w:jc w:val="center"/>
            </w:pPr>
            <w:r>
              <w:rPr>
                <w:sz w:val="20"/>
              </w:rPr>
              <w:t xml:space="preserve">Наименование квалификации(й) специалиста среднего звена</w:t>
            </w:r>
          </w:p>
        </w:tc>
      </w:tr>
      <w:tr>
        <w:tc>
          <w:tcPr>
            <w:tcW w:w="4876" w:type="dxa"/>
            <w:vAlign w:val="center"/>
          </w:tcPr>
          <w:p>
            <w:pPr>
              <w:pStyle w:val="0"/>
            </w:pPr>
            <w:r>
              <w:rPr>
                <w:sz w:val="20"/>
              </w:rPr>
              <w:t xml:space="preserve">Наладка и испытание устройств релейной защиты, автоматики, средств измерений и систем сигнализации</w:t>
            </w:r>
          </w:p>
        </w:tc>
        <w:tc>
          <w:tcPr>
            <w:tcW w:w="4195" w:type="dxa"/>
            <w:vAlign w:val="center"/>
          </w:tcPr>
          <w:p>
            <w:pPr>
              <w:pStyle w:val="0"/>
            </w:pPr>
            <w:r>
              <w:rPr>
                <w:sz w:val="20"/>
              </w:rPr>
              <w:t xml:space="preserve">техник-электрик</w:t>
            </w:r>
          </w:p>
          <w:p>
            <w:pPr>
              <w:pStyle w:val="0"/>
            </w:pPr>
            <w:r>
              <w:rPr>
                <w:sz w:val="20"/>
              </w:rPr>
              <w:t xml:space="preserve">старший техник-электрик</w:t>
            </w:r>
          </w:p>
        </w:tc>
      </w:tr>
      <w:tr>
        <w:tc>
          <w:tcPr>
            <w:tcW w:w="4876" w:type="dxa"/>
            <w:vAlign w:val="center"/>
          </w:tcPr>
          <w:p>
            <w:pPr>
              <w:pStyle w:val="0"/>
            </w:pPr>
            <w:r>
              <w:rPr>
                <w:sz w:val="20"/>
              </w:rPr>
              <w:t xml:space="preserve">Диагностика и ремонт устройств релейной защиты, автоматики, средств измерений и систем сигнализации</w:t>
            </w:r>
          </w:p>
        </w:tc>
        <w:tc>
          <w:tcPr>
            <w:tcW w:w="4195" w:type="dxa"/>
            <w:vAlign w:val="center"/>
          </w:tcPr>
          <w:p>
            <w:pPr>
              <w:pStyle w:val="0"/>
            </w:pPr>
            <w:r>
              <w:rPr>
                <w:sz w:val="20"/>
              </w:rPr>
              <w:t xml:space="preserve">техник-электрик</w:t>
            </w:r>
          </w:p>
          <w:p>
            <w:pPr>
              <w:pStyle w:val="0"/>
            </w:pPr>
            <w:r>
              <w:rPr>
                <w:sz w:val="20"/>
              </w:rPr>
              <w:t xml:space="preserve">старший техник-электрик</w:t>
            </w:r>
          </w:p>
        </w:tc>
      </w:tr>
      <w:tr>
        <w:tc>
          <w:tcPr>
            <w:tcW w:w="4876" w:type="dxa"/>
            <w:vAlign w:val="center"/>
          </w:tcPr>
          <w:p>
            <w:pPr>
              <w:pStyle w:val="0"/>
            </w:pPr>
            <w:r>
              <w:rPr>
                <w:sz w:val="20"/>
              </w:rPr>
              <w:t xml:space="preserve">Обслуживание высоковольтного оборудования, устройств релейной защиты, автоматики, средств измерений и систем сигнализации</w:t>
            </w:r>
          </w:p>
        </w:tc>
        <w:tc>
          <w:tcPr>
            <w:tcW w:w="4195" w:type="dxa"/>
            <w:vAlign w:val="center"/>
          </w:tcPr>
          <w:p>
            <w:pPr>
              <w:pStyle w:val="0"/>
            </w:pPr>
            <w:r>
              <w:rPr>
                <w:sz w:val="20"/>
              </w:rPr>
              <w:t xml:space="preserve">техник-электрик</w:t>
            </w:r>
          </w:p>
          <w:p>
            <w:pPr>
              <w:pStyle w:val="0"/>
            </w:pPr>
            <w:r>
              <w:rPr>
                <w:sz w:val="20"/>
              </w:rPr>
              <w:t xml:space="preserve">старший техник-электрик</w:t>
            </w:r>
          </w:p>
        </w:tc>
      </w:tr>
      <w:tr>
        <w:tc>
          <w:tcPr>
            <w:tcW w:w="4876" w:type="dxa"/>
            <w:vAlign w:val="center"/>
          </w:tcPr>
          <w:p>
            <w:pPr>
              <w:pStyle w:val="0"/>
            </w:pPr>
            <w:r>
              <w:rPr>
                <w:sz w:val="20"/>
              </w:rPr>
              <w:t xml:space="preserve">Организация и управление производственным подразделением</w:t>
            </w:r>
          </w:p>
        </w:tc>
        <w:tc>
          <w:tcPr>
            <w:tcW w:w="4195" w:type="dxa"/>
            <w:vAlign w:val="center"/>
          </w:tcPr>
          <w:p>
            <w:pPr>
              <w:pStyle w:val="0"/>
            </w:pPr>
            <w:r>
              <w:rPr>
                <w:sz w:val="20"/>
              </w:rPr>
              <w:t xml:space="preserve">техник-электрик</w:t>
            </w:r>
          </w:p>
          <w:p>
            <w:pPr>
              <w:pStyle w:val="0"/>
            </w:pPr>
            <w:r>
              <w:rPr>
                <w:sz w:val="20"/>
              </w:rPr>
              <w:t xml:space="preserve">старший техник-электрик</w:t>
            </w:r>
          </w:p>
        </w:tc>
      </w:tr>
      <w:tr>
        <w:tc>
          <w:tcPr>
            <w:tcW w:w="4876" w:type="dxa"/>
            <w:vAlign w:val="center"/>
          </w:tcPr>
          <w:p>
            <w:pPr>
              <w:pStyle w:val="0"/>
            </w:pPr>
            <w:r>
              <w:rPr>
                <w:sz w:val="20"/>
              </w:rPr>
              <w:t xml:space="preserve">Техническое обслуживание сложных устройств релейной защиты, автоматики, средств измерений и систем сигнализации</w:t>
            </w:r>
          </w:p>
        </w:tc>
        <w:tc>
          <w:tcPr>
            <w:tcW w:w="4195" w:type="dxa"/>
            <w:vAlign w:val="center"/>
          </w:tcPr>
          <w:p>
            <w:pPr>
              <w:pStyle w:val="0"/>
            </w:pPr>
            <w:r>
              <w:rPr>
                <w:sz w:val="20"/>
              </w:rPr>
              <w:t xml:space="preserve">старший техник-электрик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276"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52"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Наладка и испытание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1.1. Проверять и настраивать элементы релейной защиты, автоматики, средств измерений и систем сигнализации;</w:t>
      </w:r>
    </w:p>
    <w:p>
      <w:pPr>
        <w:pStyle w:val="0"/>
        <w:spacing w:before="200" w:line-rule="auto"/>
        <w:ind w:firstLine="540"/>
        <w:jc w:val="both"/>
      </w:pPr>
      <w:r>
        <w:rPr>
          <w:sz w:val="20"/>
        </w:rPr>
        <w:t xml:space="preserve">ПК 1.2. Проводить наладку узлов релейной защиты, автоматики, средств измерений и систем сигнализации;</w:t>
      </w:r>
    </w:p>
    <w:p>
      <w:pPr>
        <w:pStyle w:val="0"/>
        <w:spacing w:before="200" w:line-rule="auto"/>
        <w:ind w:firstLine="540"/>
        <w:jc w:val="both"/>
      </w:pPr>
      <w:r>
        <w:rPr>
          <w:sz w:val="20"/>
        </w:rPr>
        <w:t xml:space="preserve">ПК 1.3. Проводить испытания элементов и устройств релейной защиты, автоматики и средств измерений;</w:t>
      </w:r>
    </w:p>
    <w:p>
      <w:pPr>
        <w:pStyle w:val="0"/>
        <w:spacing w:before="200" w:line-rule="auto"/>
        <w:ind w:firstLine="540"/>
        <w:jc w:val="both"/>
      </w:pPr>
      <w:r>
        <w:rPr>
          <w:sz w:val="20"/>
        </w:rPr>
        <w:t xml:space="preserve">ПК 1.4. Оформлять документацию по результатам проверок и испытаний.</w:t>
      </w:r>
    </w:p>
    <w:p>
      <w:pPr>
        <w:pStyle w:val="0"/>
        <w:spacing w:before="200" w:line-rule="auto"/>
        <w:ind w:firstLine="540"/>
        <w:jc w:val="both"/>
      </w:pPr>
      <w:r>
        <w:rPr>
          <w:sz w:val="20"/>
        </w:rPr>
        <w:t xml:space="preserve">3.4.2. Диагностика и ремонт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2.1. Определять причины неисправностей и отказов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2.2. Планировать работы по ремонту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2.3. Проводить ремонтные работы и контролировать их качество.</w:t>
      </w:r>
    </w:p>
    <w:p>
      <w:pPr>
        <w:pStyle w:val="0"/>
        <w:spacing w:before="200" w:line-rule="auto"/>
        <w:ind w:firstLine="540"/>
        <w:jc w:val="both"/>
      </w:pPr>
      <w:r>
        <w:rPr>
          <w:sz w:val="20"/>
        </w:rPr>
        <w:t xml:space="preserve">3.4.3. Обслуживание высоковольтного оборудования,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3.1. Проводить осмотры высоковольтного оборудования,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3.2. Проводить техническое обслуживание высоковольтного оборудования,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3.4.4. Организация и управление производственным подразделением:</w:t>
      </w:r>
    </w:p>
    <w:p>
      <w:pPr>
        <w:pStyle w:val="0"/>
        <w:spacing w:before="200" w:line-rule="auto"/>
        <w:ind w:firstLine="540"/>
        <w:jc w:val="both"/>
      </w:pPr>
      <w:r>
        <w:rPr>
          <w:sz w:val="20"/>
        </w:rPr>
        <w:t xml:space="preserve">ПК 4.1. Планировать работу производственного подразделения;</w:t>
      </w:r>
    </w:p>
    <w:p>
      <w:pPr>
        <w:pStyle w:val="0"/>
        <w:spacing w:before="200" w:line-rule="auto"/>
        <w:ind w:firstLine="540"/>
        <w:jc w:val="both"/>
      </w:pPr>
      <w:r>
        <w:rPr>
          <w:sz w:val="20"/>
        </w:rPr>
        <w:t xml:space="preserve">ПК 4.2. Проводить инструктажи и осуществлять допуск персонала к работам;</w:t>
      </w:r>
    </w:p>
    <w:p>
      <w:pPr>
        <w:pStyle w:val="0"/>
        <w:spacing w:before="200" w:line-rule="auto"/>
        <w:ind w:firstLine="540"/>
        <w:jc w:val="both"/>
      </w:pPr>
      <w:r>
        <w:rPr>
          <w:sz w:val="20"/>
        </w:rPr>
        <w:t xml:space="preserve">ПК 4.3. Контролировать состояние рабочих мест и оборудования на участке в соответствии с требованиями охраны труда;</w:t>
      </w:r>
    </w:p>
    <w:p>
      <w:pPr>
        <w:pStyle w:val="0"/>
        <w:spacing w:before="200" w:line-rule="auto"/>
        <w:ind w:firstLine="540"/>
        <w:jc w:val="both"/>
      </w:pPr>
      <w:r>
        <w:rPr>
          <w:sz w:val="20"/>
        </w:rPr>
        <w:t xml:space="preserve">ПК 4.4. Контролировать выполнение требований пожарной безопасности.</w:t>
      </w:r>
    </w:p>
    <w:p>
      <w:pPr>
        <w:pStyle w:val="0"/>
        <w:spacing w:before="200" w:line-rule="auto"/>
        <w:ind w:firstLine="540"/>
        <w:jc w:val="both"/>
      </w:pPr>
      <w:r>
        <w:rPr>
          <w:sz w:val="20"/>
        </w:rPr>
        <w:t xml:space="preserve">3.4.5. Техническое обслуживание сложных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5.1. Осуществлять наладку, проверку сложных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5.2. Организовывать и выполнять техническое обслуживание сложных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5.3. Осуществлять испытания новых сложных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ПК 5.4 Вести отчетную документацию по испытаниям новых сложных устройств релейной защиты, автоматики, средств измерений и систем сигнализации.</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76"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0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 образования</w:t>
      </w:r>
    </w:p>
    <w:p>
      <w:pPr>
        <w:pStyle w:val="0"/>
        <w:jc w:val="right"/>
      </w:pPr>
      <w:r>
        <w:rPr>
          <w:sz w:val="20"/>
        </w:rPr>
        <w:t xml:space="preserve">по специальности 13.02.06</w:t>
      </w:r>
    </w:p>
    <w:p>
      <w:pPr>
        <w:pStyle w:val="0"/>
        <w:jc w:val="right"/>
      </w:pPr>
      <w:r>
        <w:rPr>
          <w:sz w:val="20"/>
        </w:rPr>
        <w:t xml:space="preserve">Релейная защита и автоматизация</w:t>
      </w:r>
    </w:p>
    <w:p>
      <w:pPr>
        <w:pStyle w:val="0"/>
        <w:jc w:val="right"/>
      </w:pPr>
      <w:r>
        <w:rPr>
          <w:sz w:val="20"/>
        </w:rPr>
        <w:t xml:space="preserve">электроэнергетических систем</w:t>
      </w:r>
    </w:p>
    <w:p>
      <w:pPr>
        <w:pStyle w:val="0"/>
        <w:jc w:val="both"/>
      </w:pPr>
      <w:r>
        <w:rPr>
          <w:sz w:val="20"/>
        </w:rPr>
      </w:r>
    </w:p>
    <w:bookmarkStart w:id="249" w:name="P249"/>
    <w:bookmarkEnd w:id="249"/>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13.02.06 РЕЛЕЙНАЯ ЗАЩИТА</w:t>
      </w:r>
    </w:p>
    <w:p>
      <w:pPr>
        <w:pStyle w:val="2"/>
        <w:jc w:val="center"/>
      </w:pPr>
      <w:r>
        <w:rPr>
          <w:sz w:val="20"/>
        </w:rPr>
        <w:t xml:space="preserve">И АВТОМАТИЗАЦИЯ ЭЛЕКТРОЭНЕРГЕТИЧЕСКИХ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Код профессионального стандарта</w:t>
            </w:r>
          </w:p>
        </w:tc>
        <w:tc>
          <w:tcPr>
            <w:tcW w:w="6860" w:type="dxa"/>
          </w:tcPr>
          <w:p>
            <w:pPr>
              <w:pStyle w:val="0"/>
              <w:jc w:val="center"/>
            </w:pPr>
            <w:r>
              <w:rPr>
                <w:sz w:val="20"/>
              </w:rPr>
              <w:t xml:space="preserve">Наименование профессионального стандарта</w:t>
            </w:r>
          </w:p>
        </w:tc>
      </w:tr>
      <w:tr>
        <w:tc>
          <w:tcPr>
            <w:tcW w:w="2211" w:type="dxa"/>
          </w:tcPr>
          <w:p>
            <w:pPr>
              <w:pStyle w:val="0"/>
              <w:jc w:val="center"/>
            </w:pPr>
            <w:r>
              <w:rPr>
                <w:sz w:val="20"/>
              </w:rPr>
              <w:t xml:space="preserve">1</w:t>
            </w:r>
          </w:p>
        </w:tc>
        <w:tc>
          <w:tcPr>
            <w:tcW w:w="6860" w:type="dxa"/>
          </w:tcPr>
          <w:p>
            <w:pPr>
              <w:pStyle w:val="0"/>
              <w:jc w:val="center"/>
            </w:pPr>
            <w:r>
              <w:rPr>
                <w:sz w:val="20"/>
              </w:rPr>
              <w:t xml:space="preserve">2</w:t>
            </w:r>
          </w:p>
        </w:tc>
      </w:tr>
      <w:tr>
        <w:tc>
          <w:tcPr>
            <w:tcW w:w="2211" w:type="dxa"/>
          </w:tcPr>
          <w:p>
            <w:pPr>
              <w:pStyle w:val="0"/>
              <w:jc w:val="center"/>
            </w:pPr>
            <w:r>
              <w:rPr>
                <w:sz w:val="20"/>
              </w:rPr>
              <w:t xml:space="preserve">20.003</w:t>
            </w:r>
          </w:p>
        </w:tc>
        <w:tc>
          <w:tcPr>
            <w:tcW w:w="6860" w:type="dxa"/>
          </w:tcPr>
          <w:p>
            <w:pPr>
              <w:pStyle w:val="0"/>
              <w:jc w:val="both"/>
            </w:pPr>
            <w:r>
              <w:rPr>
                <w:sz w:val="20"/>
              </w:rPr>
              <w:t xml:space="preserve">Профессиональный </w:t>
            </w:r>
            <w:hyperlink w:history="0" r:id="rId12" w:tooltip="Приказ Минтруда России от 26.12.2014 N 1188н &quot;Об утверждении профессионального стандарта &quot;Работник по эксплуатации оборудования релейной защиты и противоаварийной автоматики гидроэлектростанций/гидроаккумулирующих электростанций&quot; (Зарегистрировано в Минюсте России 05.02.2015 N 35892) ------------ Утратил силу или отменен {КонсультантПлюс}">
              <w:r>
                <w:rPr>
                  <w:sz w:val="20"/>
                  <w:color w:val="0000ff"/>
                </w:rPr>
                <w:t xml:space="preserve">стандарт</w:t>
              </w:r>
            </w:hyperlink>
            <w:r>
              <w:rPr>
                <w:sz w:val="20"/>
              </w:rPr>
              <w:t xml:space="preserve"> "Работник по эксплуатации оборудования релейной защиты и противоаварийной автоматики гидроэлектростанций/гидроаккумулирующих электростанций", утвержден приказом Министерства труда и социальной защиты Российской Федерации от 26 декабря 2014 г. N 1188н (зарегистрирован Министерством юстиции Российской Федерации 5 февраля 2015 г., регистрационный N 35892)</w:t>
            </w:r>
          </w:p>
        </w:tc>
      </w:tr>
      <w:tr>
        <w:tc>
          <w:tcPr>
            <w:tcW w:w="2211" w:type="dxa"/>
          </w:tcPr>
          <w:p>
            <w:pPr>
              <w:pStyle w:val="0"/>
              <w:jc w:val="center"/>
            </w:pPr>
            <w:r>
              <w:rPr>
                <w:sz w:val="20"/>
              </w:rPr>
              <w:t xml:space="preserve">20.008</w:t>
            </w:r>
          </w:p>
        </w:tc>
        <w:tc>
          <w:tcPr>
            <w:tcW w:w="6860" w:type="dxa"/>
          </w:tcPr>
          <w:p>
            <w:pPr>
              <w:pStyle w:val="0"/>
              <w:jc w:val="both"/>
            </w:pPr>
            <w:r>
              <w:rPr>
                <w:sz w:val="20"/>
              </w:rPr>
              <w:t xml:space="preserve">Профессиональный </w:t>
            </w:r>
            <w:hyperlink w:history="0" r:id="rId13" w:tooltip="Приказ Минтруда России от 13.04.2015 N 230н &quot;Об утверждении профессионального стандарта &quot;Работник по оперативному управлению гидроэлектростанциями/гидроаккумулирующими электростанциями&quot; (Зарегистрировано в Минюсте России 07.05.2015 N 37170) ------------ Утратил силу или отменен {КонсультантПлюс}">
              <w:r>
                <w:rPr>
                  <w:sz w:val="20"/>
                  <w:color w:val="0000ff"/>
                </w:rPr>
                <w:t xml:space="preserve">стандарт</w:t>
              </w:r>
            </w:hyperlink>
            <w:r>
              <w:rPr>
                <w:sz w:val="20"/>
              </w:rPr>
              <w:t xml:space="preserve"> "Работник по оперативному управлению гидроэлектростанциями/гидроаккумулирующими электростанциями", утвержден приказом Министерства труда и социальной защиты Российской Федерации от 13 апреля 2015 г. N 230н (зарегистрирован Министерством юстиции Российской Федерации 7 мая 2015 г. регистрационный N 37170)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по специальности 13.02.06</w:t>
      </w:r>
    </w:p>
    <w:p>
      <w:pPr>
        <w:pStyle w:val="0"/>
        <w:jc w:val="right"/>
      </w:pPr>
      <w:r>
        <w:rPr>
          <w:sz w:val="20"/>
        </w:rPr>
        <w:t xml:space="preserve">Релейная защита и автоматизация</w:t>
      </w:r>
    </w:p>
    <w:p>
      <w:pPr>
        <w:pStyle w:val="0"/>
        <w:jc w:val="right"/>
      </w:pPr>
      <w:r>
        <w:rPr>
          <w:sz w:val="20"/>
        </w:rPr>
        <w:t xml:space="preserve">электроэнергетических систем</w:t>
      </w:r>
    </w:p>
    <w:p>
      <w:pPr>
        <w:pStyle w:val="0"/>
        <w:jc w:val="both"/>
      </w:pPr>
      <w:r>
        <w:rPr>
          <w:sz w:val="20"/>
        </w:rPr>
      </w:r>
    </w:p>
    <w:bookmarkStart w:id="276" w:name="P276"/>
    <w:bookmarkEnd w:id="27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13.02.06 РЕЛЕЙНАЯ ЗАЩИТА</w:t>
      </w:r>
    </w:p>
    <w:p>
      <w:pPr>
        <w:pStyle w:val="2"/>
        <w:jc w:val="center"/>
      </w:pPr>
      <w:r>
        <w:rPr>
          <w:sz w:val="20"/>
        </w:rPr>
        <w:t xml:space="preserve">И АВТОМАТИЗАЦИЯ ЭЛЕКТРОЭНЕРГЕТИЧЕСКИХ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46"/>
        <w:gridCol w:w="3175"/>
      </w:tblGrid>
      <w:tr>
        <w:tc>
          <w:tcPr>
            <w:tcW w:w="5846" w:type="dxa"/>
          </w:tcPr>
          <w:p>
            <w:pPr>
              <w:pStyle w:val="0"/>
              <w:jc w:val="center"/>
            </w:pPr>
            <w:r>
              <w:rPr>
                <w:sz w:val="20"/>
              </w:rPr>
              <w:t xml:space="preserve">Код по </w:t>
            </w:r>
            <w:hyperlink w:history="0" r:id="rId1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w:t>
            </w:r>
          </w:p>
        </w:tc>
        <w:tc>
          <w:tcPr>
            <w:tcW w:w="3175" w:type="dxa"/>
          </w:tcPr>
          <w:p>
            <w:pPr>
              <w:pStyle w:val="0"/>
              <w:jc w:val="center"/>
            </w:pPr>
            <w:r>
              <w:rPr>
                <w:sz w:val="20"/>
              </w:rPr>
              <w:t xml:space="preserve">Наименование профессий рабочих, должностей служащих</w:t>
            </w:r>
          </w:p>
        </w:tc>
      </w:tr>
      <w:tr>
        <w:tc>
          <w:tcPr>
            <w:tcW w:w="5846" w:type="dxa"/>
            <w:vAlign w:val="center"/>
          </w:tcPr>
          <w:p>
            <w:pPr>
              <w:pStyle w:val="0"/>
              <w:jc w:val="center"/>
            </w:pPr>
            <w:hyperlink w:history="0" r:id="rId1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19854</w:t>
              </w:r>
            </w:hyperlink>
          </w:p>
        </w:tc>
        <w:tc>
          <w:tcPr>
            <w:tcW w:w="3175" w:type="dxa"/>
            <w:vAlign w:val="center"/>
          </w:tcPr>
          <w:p>
            <w:pPr>
              <w:pStyle w:val="0"/>
              <w:jc w:val="center"/>
            </w:pPr>
            <w:r>
              <w:rPr>
                <w:sz w:val="20"/>
              </w:rPr>
              <w:t xml:space="preserve">Электромонтер по ремонту аппаратуры, релейной защиты и автоматики</w:t>
            </w:r>
          </w:p>
        </w:tc>
      </w:tr>
      <w:tr>
        <w:tc>
          <w:tcPr>
            <w:tcW w:w="5846" w:type="dxa"/>
            <w:vAlign w:val="center"/>
          </w:tcPr>
          <w:p>
            <w:pPr>
              <w:pStyle w:val="0"/>
              <w:jc w:val="center"/>
            </w:pPr>
            <w:hyperlink w:history="0" r:id="rId1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19857</w:t>
              </w:r>
            </w:hyperlink>
          </w:p>
        </w:tc>
        <w:tc>
          <w:tcPr>
            <w:tcW w:w="3175" w:type="dxa"/>
            <w:vAlign w:val="center"/>
          </w:tcPr>
          <w:p>
            <w:pPr>
              <w:pStyle w:val="0"/>
              <w:jc w:val="center"/>
            </w:pPr>
            <w:r>
              <w:rPr>
                <w:sz w:val="20"/>
              </w:rPr>
              <w:t xml:space="preserve">Электромонтер по ремонту вторичной коммутации и связи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 образования</w:t>
      </w:r>
    </w:p>
    <w:p>
      <w:pPr>
        <w:pStyle w:val="0"/>
        <w:jc w:val="right"/>
      </w:pPr>
      <w:r>
        <w:rPr>
          <w:sz w:val="20"/>
        </w:rPr>
        <w:t xml:space="preserve">по специальности 13.02.06</w:t>
      </w:r>
    </w:p>
    <w:p>
      <w:pPr>
        <w:pStyle w:val="0"/>
        <w:jc w:val="right"/>
      </w:pPr>
      <w:r>
        <w:rPr>
          <w:sz w:val="20"/>
        </w:rPr>
        <w:t xml:space="preserve">Релейная защита и автоматизация</w:t>
      </w:r>
    </w:p>
    <w:p>
      <w:pPr>
        <w:pStyle w:val="0"/>
        <w:jc w:val="right"/>
      </w:pPr>
      <w:r>
        <w:rPr>
          <w:sz w:val="20"/>
        </w:rPr>
        <w:t xml:space="preserve">электроэнергетических систем</w:t>
      </w:r>
    </w:p>
    <w:p>
      <w:pPr>
        <w:pStyle w:val="0"/>
        <w:jc w:val="both"/>
      </w:pPr>
      <w:r>
        <w:rPr>
          <w:sz w:val="20"/>
        </w:rPr>
      </w:r>
    </w:p>
    <w:bookmarkStart w:id="301" w:name="P301"/>
    <w:bookmarkEnd w:id="30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13.02.06 РЕЛЕЙНАЯ ЗАЩИТА</w:t>
      </w:r>
    </w:p>
    <w:p>
      <w:pPr>
        <w:pStyle w:val="2"/>
        <w:jc w:val="center"/>
      </w:pPr>
      <w:r>
        <w:rPr>
          <w:sz w:val="20"/>
        </w:rPr>
        <w:t xml:space="preserve">И АВТОМАТИЗАЦИЯ ЭЛЕКТРОЭНЕРГЕТИЧЕСКИХ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Основной вид деятельности</w:t>
            </w:r>
          </w:p>
        </w:tc>
        <w:tc>
          <w:tcPr>
            <w:tcW w:w="6917" w:type="dxa"/>
          </w:tcPr>
          <w:p>
            <w:pPr>
              <w:pStyle w:val="0"/>
              <w:jc w:val="center"/>
            </w:pPr>
            <w:r>
              <w:rPr>
                <w:sz w:val="20"/>
              </w:rPr>
              <w:t xml:space="preserve">Требования к знаниям, умениям, практическому опыту</w:t>
            </w:r>
          </w:p>
        </w:tc>
      </w:tr>
      <w:tr>
        <w:tc>
          <w:tcPr>
            <w:tcW w:w="2154" w:type="dxa"/>
          </w:tcPr>
          <w:p>
            <w:pPr>
              <w:pStyle w:val="0"/>
            </w:pPr>
            <w:r>
              <w:rPr>
                <w:sz w:val="20"/>
              </w:rPr>
              <w:t xml:space="preserve">Наладка и испытание устройств релейной защиты, автоматики, средств измерений и систем сигнализации</w:t>
            </w:r>
          </w:p>
        </w:tc>
        <w:tc>
          <w:tcPr>
            <w:tcW w:w="6917" w:type="dxa"/>
          </w:tcPr>
          <w:p>
            <w:pPr>
              <w:pStyle w:val="0"/>
            </w:pPr>
            <w:r>
              <w:rPr>
                <w:sz w:val="20"/>
              </w:rPr>
              <w:t xml:space="preserve">знать:</w:t>
            </w:r>
          </w:p>
          <w:p>
            <w:pPr>
              <w:pStyle w:val="0"/>
              <w:ind w:firstLine="283"/>
              <w:jc w:val="both"/>
            </w:pPr>
            <w:r>
              <w:rPr>
                <w:sz w:val="20"/>
              </w:rPr>
              <w:t xml:space="preserve">конструкцию, принцип действия, технические характеристики элементов релейной защиты, автоматики и средств измерений и систем сигнализации, методы проверки;</w:t>
            </w:r>
          </w:p>
          <w:p>
            <w:pPr>
              <w:pStyle w:val="0"/>
              <w:ind w:firstLine="283"/>
              <w:jc w:val="both"/>
            </w:pPr>
            <w:r>
              <w:rPr>
                <w:sz w:val="20"/>
              </w:rPr>
              <w:t xml:space="preserve">способы регулирования реле, автоматики, поверки измерительных приборов;</w:t>
            </w:r>
          </w:p>
          <w:p>
            <w:pPr>
              <w:pStyle w:val="0"/>
              <w:ind w:firstLine="283"/>
              <w:jc w:val="both"/>
            </w:pPr>
            <w:r>
              <w:rPr>
                <w:sz w:val="20"/>
              </w:rPr>
              <w:t xml:space="preserve">назначение и принцип действия узлов релейной защиты, автоматики, средств измерений, методы наладки;</w:t>
            </w:r>
          </w:p>
          <w:p>
            <w:pPr>
              <w:pStyle w:val="0"/>
              <w:ind w:firstLine="283"/>
              <w:jc w:val="both"/>
            </w:pPr>
            <w:r>
              <w:rPr>
                <w:sz w:val="20"/>
              </w:rPr>
              <w:t xml:space="preserve">меры безопасности при производстве наладочных работ;</w:t>
            </w:r>
          </w:p>
          <w:p>
            <w:pPr>
              <w:pStyle w:val="0"/>
              <w:ind w:firstLine="283"/>
              <w:jc w:val="both"/>
            </w:pPr>
            <w:r>
              <w:rPr>
                <w:sz w:val="20"/>
              </w:rPr>
              <w:t xml:space="preserve">программу и порядок работ при наладке устройств релейной защиты, автоматики, средств измерений и систем сигнализации;</w:t>
            </w:r>
          </w:p>
          <w:p>
            <w:pPr>
              <w:pStyle w:val="0"/>
              <w:ind w:firstLine="283"/>
              <w:jc w:val="both"/>
            </w:pPr>
            <w:r>
              <w:rPr>
                <w:sz w:val="20"/>
              </w:rPr>
              <w:t xml:space="preserve">меры безопасности при производстве испытательных работ;</w:t>
            </w:r>
          </w:p>
          <w:p>
            <w:pPr>
              <w:pStyle w:val="0"/>
              <w:ind w:firstLine="283"/>
              <w:jc w:val="both"/>
            </w:pPr>
            <w:r>
              <w:rPr>
                <w:sz w:val="20"/>
              </w:rPr>
              <w:t xml:space="preserve">методы и технологию проведения испытаний;</w:t>
            </w:r>
          </w:p>
          <w:p>
            <w:pPr>
              <w:pStyle w:val="0"/>
              <w:ind w:firstLine="283"/>
              <w:jc w:val="both"/>
            </w:pPr>
            <w:r>
              <w:rPr>
                <w:sz w:val="20"/>
              </w:rPr>
              <w:t xml:space="preserve">конструкцию и принцип действия испытательного оборудования;</w:t>
            </w:r>
          </w:p>
          <w:p>
            <w:pPr>
              <w:pStyle w:val="0"/>
              <w:ind w:firstLine="283"/>
              <w:jc w:val="both"/>
            </w:pPr>
            <w:r>
              <w:rPr>
                <w:sz w:val="20"/>
              </w:rPr>
              <w:t xml:space="preserve">номинальные параметры элементов и устройств релейной защиты, автоматики и средств измерений и систем сигнализации;</w:t>
            </w:r>
          </w:p>
          <w:p>
            <w:pPr>
              <w:pStyle w:val="0"/>
              <w:ind w:firstLine="283"/>
              <w:jc w:val="both"/>
            </w:pPr>
            <w:r>
              <w:rPr>
                <w:sz w:val="20"/>
              </w:rPr>
              <w:t xml:space="preserve">правила оформления документации проверок и испытаний.</w:t>
            </w:r>
          </w:p>
          <w:p>
            <w:pPr>
              <w:pStyle w:val="0"/>
            </w:pPr>
            <w:r>
              <w:rPr>
                <w:sz w:val="20"/>
              </w:rPr>
              <w:t xml:space="preserve">уметь:</w:t>
            </w:r>
          </w:p>
          <w:p>
            <w:pPr>
              <w:pStyle w:val="0"/>
              <w:ind w:firstLine="283"/>
              <w:jc w:val="both"/>
            </w:pPr>
            <w:r>
              <w:rPr>
                <w:sz w:val="20"/>
              </w:rPr>
              <w:t xml:space="preserve">проводить регулировку реле, измерительных приборов;</w:t>
            </w:r>
          </w:p>
          <w:p>
            <w:pPr>
              <w:pStyle w:val="0"/>
              <w:ind w:firstLine="283"/>
              <w:jc w:val="both"/>
            </w:pPr>
            <w:r>
              <w:rPr>
                <w:sz w:val="20"/>
              </w:rPr>
              <w:t xml:space="preserve">проводить наладку, балансировку, замену деталей, читать принципиальные, монтажные схемы, выполнять опробования устройств релейной защиты и автоматики;</w:t>
            </w:r>
          </w:p>
          <w:p>
            <w:pPr>
              <w:pStyle w:val="0"/>
              <w:ind w:firstLine="283"/>
              <w:jc w:val="both"/>
            </w:pPr>
            <w:r>
              <w:rPr>
                <w:sz w:val="20"/>
              </w:rPr>
              <w:t xml:space="preserve">проверять и подготавливать к работе установки для проверки устройств релейной защиты, автоматики и измерений;</w:t>
            </w:r>
          </w:p>
          <w:p>
            <w:pPr>
              <w:pStyle w:val="0"/>
              <w:ind w:firstLine="283"/>
              <w:jc w:val="both"/>
            </w:pPr>
            <w:r>
              <w:rPr>
                <w:sz w:val="20"/>
              </w:rPr>
              <w:t xml:space="preserve">составлять схемы испытания, осуществлять их сборку, проводить проверки электрических характеристик реле, осуществлять поверки средств измерения;</w:t>
            </w:r>
          </w:p>
          <w:p>
            <w:pPr>
              <w:pStyle w:val="0"/>
              <w:ind w:firstLine="283"/>
              <w:jc w:val="both"/>
            </w:pPr>
            <w:r>
              <w:rPr>
                <w:sz w:val="20"/>
              </w:rPr>
              <w:t xml:space="preserve">составлять программы испытаний устройств релейной защиты, автоматики, оформлять акт проверки.</w:t>
            </w:r>
          </w:p>
          <w:p>
            <w:pPr>
              <w:pStyle w:val="0"/>
            </w:pPr>
            <w:r>
              <w:rPr>
                <w:sz w:val="20"/>
              </w:rPr>
              <w:t xml:space="preserve">иметь практический опыт в:</w:t>
            </w:r>
          </w:p>
          <w:p>
            <w:pPr>
              <w:pStyle w:val="0"/>
              <w:ind w:firstLine="283"/>
              <w:jc w:val="both"/>
            </w:pPr>
            <w:r>
              <w:rPr>
                <w:sz w:val="20"/>
              </w:rPr>
              <w:t xml:space="preserve">настройке реле, вскрытии реле, устранении дефектов механизма кинематики и электрической схемы;</w:t>
            </w:r>
          </w:p>
          <w:p>
            <w:pPr>
              <w:pStyle w:val="0"/>
              <w:ind w:firstLine="283"/>
              <w:jc w:val="both"/>
            </w:pPr>
            <w:r>
              <w:rPr>
                <w:sz w:val="20"/>
              </w:rPr>
              <w:t xml:space="preserve">определении параметров срабатывания, устранения и возврата реле, самоходов реле, регулировки необходимых параметров срабатывания;</w:t>
            </w:r>
          </w:p>
          <w:p>
            <w:pPr>
              <w:pStyle w:val="0"/>
              <w:ind w:firstLine="283"/>
              <w:jc w:val="both"/>
            </w:pPr>
            <w:r>
              <w:rPr>
                <w:sz w:val="20"/>
              </w:rPr>
              <w:t xml:space="preserve">чтении принципиальных и монтажных схем;</w:t>
            </w:r>
          </w:p>
          <w:p>
            <w:pPr>
              <w:pStyle w:val="0"/>
              <w:ind w:firstLine="283"/>
              <w:jc w:val="both"/>
            </w:pPr>
            <w:r>
              <w:rPr>
                <w:sz w:val="20"/>
              </w:rPr>
              <w:t xml:space="preserve">сборке испытательных схем для проверки, наладке релейных защит и устройств автоматики, испытаниях тиристоров на стенде, подборке тиристоров по основным электрическим характеристикам.</w:t>
            </w:r>
          </w:p>
        </w:tc>
      </w:tr>
      <w:tr>
        <w:tc>
          <w:tcPr>
            <w:tcW w:w="2154" w:type="dxa"/>
          </w:tcPr>
          <w:p>
            <w:pPr>
              <w:pStyle w:val="0"/>
            </w:pPr>
            <w:r>
              <w:rPr>
                <w:sz w:val="20"/>
              </w:rPr>
              <w:t xml:space="preserve">Диагностика и ремонт устройств релейной защиты, автоматики, средств измерений и систем сигнализации</w:t>
            </w:r>
          </w:p>
        </w:tc>
        <w:tc>
          <w:tcPr>
            <w:tcW w:w="6917" w:type="dxa"/>
          </w:tcPr>
          <w:p>
            <w:pPr>
              <w:pStyle w:val="0"/>
            </w:pPr>
            <w:r>
              <w:rPr>
                <w:sz w:val="20"/>
              </w:rPr>
              <w:t xml:space="preserve">знать:</w:t>
            </w:r>
          </w:p>
          <w:p>
            <w:pPr>
              <w:pStyle w:val="0"/>
              <w:ind w:firstLine="283"/>
              <w:jc w:val="both"/>
            </w:pPr>
            <w:r>
              <w:rPr>
                <w:sz w:val="20"/>
              </w:rPr>
              <w:t xml:space="preserve">виды и причины неисправностей, отказов;</w:t>
            </w:r>
          </w:p>
          <w:p>
            <w:pPr>
              <w:pStyle w:val="0"/>
              <w:ind w:firstLine="283"/>
              <w:jc w:val="both"/>
            </w:pPr>
            <w:r>
              <w:rPr>
                <w:sz w:val="20"/>
              </w:rPr>
              <w:t xml:space="preserve">методы и средства технического диагностирования;</w:t>
            </w:r>
          </w:p>
          <w:p>
            <w:pPr>
              <w:pStyle w:val="0"/>
              <w:ind w:firstLine="283"/>
              <w:jc w:val="both"/>
            </w:pPr>
            <w:r>
              <w:rPr>
                <w:sz w:val="20"/>
              </w:rPr>
              <w:t xml:space="preserve">способы проведения диагностики;</w:t>
            </w:r>
          </w:p>
          <w:p>
            <w:pPr>
              <w:pStyle w:val="0"/>
              <w:ind w:firstLine="283"/>
              <w:jc w:val="both"/>
            </w:pPr>
            <w:r>
              <w:rPr>
                <w:sz w:val="20"/>
              </w:rPr>
              <w:t xml:space="preserve">виды, объем, сроки проведения ремонтов;</w:t>
            </w:r>
          </w:p>
          <w:p>
            <w:pPr>
              <w:pStyle w:val="0"/>
              <w:ind w:firstLine="283"/>
              <w:jc w:val="both"/>
            </w:pPr>
            <w:r>
              <w:rPr>
                <w:sz w:val="20"/>
              </w:rPr>
              <w:t xml:space="preserve">правила проведения ремонтных работ.</w:t>
            </w:r>
          </w:p>
          <w:p>
            <w:pPr>
              <w:pStyle w:val="0"/>
            </w:pPr>
            <w:r>
              <w:rPr>
                <w:sz w:val="20"/>
              </w:rPr>
              <w:t xml:space="preserve">уметь:</w:t>
            </w:r>
          </w:p>
          <w:p>
            <w:pPr>
              <w:pStyle w:val="0"/>
              <w:ind w:firstLine="283"/>
              <w:jc w:val="both"/>
            </w:pPr>
            <w:r>
              <w:rPr>
                <w:sz w:val="20"/>
              </w:rPr>
              <w:t xml:space="preserve">выявлять причины неисправностей в работе устройств релейной защиты, автоматики, средств измерений и систем сигнализации;</w:t>
            </w:r>
          </w:p>
          <w:p>
            <w:pPr>
              <w:pStyle w:val="0"/>
              <w:ind w:firstLine="283"/>
              <w:jc w:val="both"/>
            </w:pPr>
            <w:r>
              <w:rPr>
                <w:sz w:val="20"/>
              </w:rPr>
              <w:t xml:space="preserve">проводить анализ полученных данных;</w:t>
            </w:r>
          </w:p>
          <w:p>
            <w:pPr>
              <w:pStyle w:val="0"/>
              <w:ind w:firstLine="283"/>
              <w:jc w:val="both"/>
            </w:pPr>
            <w:r>
              <w:rPr>
                <w:sz w:val="20"/>
              </w:rPr>
              <w:t xml:space="preserve">определять возможность устранения дефектов и восстановления обслуживаемого оборудования;</w:t>
            </w:r>
          </w:p>
          <w:p>
            <w:pPr>
              <w:pStyle w:val="0"/>
              <w:ind w:firstLine="283"/>
              <w:jc w:val="both"/>
            </w:pPr>
            <w:r>
              <w:rPr>
                <w:sz w:val="20"/>
              </w:rPr>
              <w:t xml:space="preserve">составлять планы ремонтов, программы проведения ремонтов;</w:t>
            </w:r>
          </w:p>
          <w:p>
            <w:pPr>
              <w:pStyle w:val="0"/>
              <w:ind w:firstLine="283"/>
              <w:jc w:val="both"/>
            </w:pPr>
            <w:r>
              <w:rPr>
                <w:sz w:val="20"/>
              </w:rPr>
              <w:t xml:space="preserve">выполнять ремонтные работы, проводить опробование и оценивать качество ремонта эксплуатируемого оборудования.</w:t>
            </w:r>
          </w:p>
          <w:p>
            <w:pPr>
              <w:pStyle w:val="0"/>
            </w:pPr>
            <w:r>
              <w:rPr>
                <w:sz w:val="20"/>
              </w:rPr>
              <w:t xml:space="preserve">иметь практический опыт в:</w:t>
            </w:r>
          </w:p>
          <w:p>
            <w:pPr>
              <w:pStyle w:val="0"/>
              <w:ind w:firstLine="283"/>
              <w:jc w:val="both"/>
            </w:pPr>
            <w:r>
              <w:rPr>
                <w:sz w:val="20"/>
              </w:rPr>
              <w:t xml:space="preserve">выявлении неисправностей и отказов по результатам проверки;</w:t>
            </w:r>
          </w:p>
          <w:p>
            <w:pPr>
              <w:pStyle w:val="0"/>
              <w:ind w:firstLine="283"/>
              <w:jc w:val="both"/>
            </w:pPr>
            <w:r>
              <w:rPr>
                <w:sz w:val="20"/>
              </w:rPr>
              <w:t xml:space="preserve">составлении программ по ремонту.</w:t>
            </w:r>
          </w:p>
        </w:tc>
      </w:tr>
      <w:tr>
        <w:tc>
          <w:tcPr>
            <w:tcW w:w="2154" w:type="dxa"/>
          </w:tcPr>
          <w:p>
            <w:pPr>
              <w:pStyle w:val="0"/>
            </w:pPr>
            <w:r>
              <w:rPr>
                <w:sz w:val="20"/>
              </w:rPr>
              <w:t xml:space="preserve">Обслуживание высоковольтного оборудования, устройств релейной защиты, автоматики, средств измерений и систем сигнализации</w:t>
            </w:r>
          </w:p>
        </w:tc>
        <w:tc>
          <w:tcPr>
            <w:tcW w:w="6917" w:type="dxa"/>
          </w:tcPr>
          <w:p>
            <w:pPr>
              <w:pStyle w:val="0"/>
            </w:pPr>
            <w:r>
              <w:rPr>
                <w:sz w:val="20"/>
              </w:rPr>
              <w:t xml:space="preserve">знать:</w:t>
            </w:r>
          </w:p>
          <w:p>
            <w:pPr>
              <w:pStyle w:val="0"/>
              <w:ind w:firstLine="283"/>
              <w:jc w:val="both"/>
            </w:pPr>
            <w:r>
              <w:rPr>
                <w:sz w:val="20"/>
              </w:rPr>
              <w:t xml:space="preserve">порядок проведения осмотров, виды и очередность осмотров;</w:t>
            </w:r>
          </w:p>
          <w:p>
            <w:pPr>
              <w:pStyle w:val="0"/>
              <w:ind w:firstLine="283"/>
              <w:jc w:val="both"/>
            </w:pPr>
            <w:r>
              <w:rPr>
                <w:sz w:val="20"/>
              </w:rPr>
              <w:t xml:space="preserve">виды, объем, периодичность, методики и порядок проведения работ по обслуживанию;</w:t>
            </w:r>
          </w:p>
          <w:p>
            <w:pPr>
              <w:pStyle w:val="0"/>
              <w:ind w:firstLine="283"/>
              <w:jc w:val="both"/>
            </w:pPr>
            <w:r>
              <w:rPr>
                <w:sz w:val="20"/>
              </w:rPr>
              <w:t xml:space="preserve">структуру энергосистемы, характеристики ее элементов;</w:t>
            </w:r>
          </w:p>
          <w:p>
            <w:pPr>
              <w:pStyle w:val="0"/>
              <w:ind w:firstLine="283"/>
              <w:jc w:val="both"/>
            </w:pPr>
            <w:r>
              <w:rPr>
                <w:sz w:val="20"/>
              </w:rPr>
              <w:t xml:space="preserve">конструкцию, принцип действия, технические характеристики основного электрооборудования электрических станций и подстанций;</w:t>
            </w:r>
          </w:p>
          <w:p>
            <w:pPr>
              <w:pStyle w:val="0"/>
              <w:ind w:firstLine="283"/>
              <w:jc w:val="both"/>
            </w:pPr>
            <w:r>
              <w:rPr>
                <w:sz w:val="20"/>
              </w:rPr>
              <w:t xml:space="preserve">виды коротких замыканий и методы их расчета.</w:t>
            </w:r>
          </w:p>
          <w:p>
            <w:pPr>
              <w:pStyle w:val="0"/>
            </w:pPr>
            <w:r>
              <w:rPr>
                <w:sz w:val="20"/>
              </w:rPr>
              <w:t xml:space="preserve">уметь:</w:t>
            </w:r>
          </w:p>
          <w:p>
            <w:pPr>
              <w:pStyle w:val="0"/>
              <w:ind w:firstLine="283"/>
              <w:jc w:val="both"/>
            </w:pPr>
            <w:r>
              <w:rPr>
                <w:sz w:val="20"/>
              </w:rPr>
              <w:t xml:space="preserve">выполнять осмотры, проводить оценку технического состояния оборудования;</w:t>
            </w:r>
          </w:p>
          <w:p>
            <w:pPr>
              <w:pStyle w:val="0"/>
              <w:ind w:firstLine="283"/>
              <w:jc w:val="both"/>
            </w:pPr>
            <w:r>
              <w:rPr>
                <w:sz w:val="20"/>
              </w:rPr>
              <w:t xml:space="preserve">определять целостность механической части аппаратуры, надежность болтовых соединений и паек, состояние контактных поверхностей;</w:t>
            </w:r>
          </w:p>
          <w:p>
            <w:pPr>
              <w:pStyle w:val="0"/>
              <w:ind w:firstLine="283"/>
              <w:jc w:val="both"/>
            </w:pPr>
            <w:r>
              <w:rPr>
                <w:sz w:val="20"/>
              </w:rPr>
              <w:t xml:space="preserve">выполнять профилактический контроль, восстановление;</w:t>
            </w:r>
          </w:p>
          <w:p>
            <w:pPr>
              <w:pStyle w:val="0"/>
              <w:ind w:firstLine="283"/>
              <w:jc w:val="both"/>
            </w:pPr>
            <w:r>
              <w:rPr>
                <w:sz w:val="20"/>
              </w:rPr>
              <w:t xml:space="preserve">выполнять внеочередные и послеаварийные работы;</w:t>
            </w:r>
          </w:p>
          <w:p>
            <w:pPr>
              <w:pStyle w:val="0"/>
              <w:ind w:firstLine="283"/>
              <w:jc w:val="both"/>
            </w:pPr>
            <w:r>
              <w:rPr>
                <w:sz w:val="20"/>
              </w:rPr>
              <w:t xml:space="preserve">рассчитывать токи короткого замыкания для симметричных и несимметричных видов короткого замыкания;</w:t>
            </w:r>
          </w:p>
          <w:p>
            <w:pPr>
              <w:pStyle w:val="0"/>
              <w:ind w:firstLine="283"/>
              <w:jc w:val="both"/>
            </w:pPr>
            <w:r>
              <w:rPr>
                <w:sz w:val="20"/>
              </w:rPr>
              <w:t xml:space="preserve">выбирать основное электрооборудование по номинальным параметрам;</w:t>
            </w:r>
          </w:p>
          <w:p>
            <w:pPr>
              <w:pStyle w:val="0"/>
              <w:ind w:firstLine="283"/>
              <w:jc w:val="both"/>
            </w:pPr>
            <w:r>
              <w:rPr>
                <w:sz w:val="20"/>
              </w:rPr>
              <w:t xml:space="preserve">читать и объяснять однолинейные электрические схемы электроустановок.</w:t>
            </w:r>
          </w:p>
          <w:p>
            <w:pPr>
              <w:pStyle w:val="0"/>
            </w:pPr>
            <w:r>
              <w:rPr>
                <w:sz w:val="20"/>
              </w:rPr>
              <w:t xml:space="preserve">иметь практический опыт в:</w:t>
            </w:r>
          </w:p>
          <w:p>
            <w:pPr>
              <w:pStyle w:val="0"/>
              <w:ind w:firstLine="283"/>
              <w:jc w:val="both"/>
            </w:pPr>
            <w:r>
              <w:rPr>
                <w:sz w:val="20"/>
              </w:rPr>
              <w:t xml:space="preserve">проверке надежности крепления указателя шкалы;</w:t>
            </w:r>
          </w:p>
          <w:p>
            <w:pPr>
              <w:pStyle w:val="0"/>
              <w:ind w:firstLine="283"/>
              <w:jc w:val="both"/>
            </w:pPr>
            <w:r>
              <w:rPr>
                <w:sz w:val="20"/>
              </w:rPr>
              <w:t xml:space="preserve">определении продольного и поперечного люфта в подвижной системе реле, исправности подпятников;</w:t>
            </w:r>
          </w:p>
          <w:p>
            <w:pPr>
              <w:pStyle w:val="0"/>
              <w:ind w:firstLine="283"/>
              <w:jc w:val="both"/>
            </w:pPr>
            <w:r>
              <w:rPr>
                <w:sz w:val="20"/>
              </w:rPr>
              <w:t xml:space="preserve">определении состояния и регулировки контактов;</w:t>
            </w:r>
          </w:p>
          <w:p>
            <w:pPr>
              <w:pStyle w:val="0"/>
              <w:ind w:firstLine="283"/>
              <w:jc w:val="both"/>
            </w:pPr>
            <w:r>
              <w:rPr>
                <w:sz w:val="20"/>
              </w:rPr>
              <w:t xml:space="preserve">проверке выполнения маркировки кабелей, проводов;</w:t>
            </w:r>
          </w:p>
          <w:p>
            <w:pPr>
              <w:pStyle w:val="0"/>
              <w:ind w:firstLine="283"/>
              <w:jc w:val="both"/>
            </w:pPr>
            <w:r>
              <w:rPr>
                <w:sz w:val="20"/>
              </w:rPr>
              <w:t xml:space="preserve">установке и выполнении заземления вторичных цепей;</w:t>
            </w:r>
          </w:p>
          <w:p>
            <w:pPr>
              <w:pStyle w:val="0"/>
              <w:ind w:firstLine="283"/>
              <w:jc w:val="both"/>
            </w:pPr>
            <w:r>
              <w:rPr>
                <w:sz w:val="20"/>
              </w:rPr>
              <w:t xml:space="preserve">проверке и подтягивании контактов соединения на рядах зажимов и аппаратов;</w:t>
            </w:r>
          </w:p>
          <w:p>
            <w:pPr>
              <w:pStyle w:val="0"/>
              <w:ind w:firstLine="283"/>
              <w:jc w:val="both"/>
            </w:pPr>
            <w:r>
              <w:rPr>
                <w:sz w:val="20"/>
              </w:rPr>
              <w:t xml:space="preserve">устранении последствий старения, износа;</w:t>
            </w:r>
          </w:p>
          <w:p>
            <w:pPr>
              <w:pStyle w:val="0"/>
              <w:ind w:firstLine="283"/>
              <w:jc w:val="both"/>
            </w:pPr>
            <w:r>
              <w:rPr>
                <w:sz w:val="20"/>
              </w:rPr>
              <w:t xml:space="preserve">определении токов короткого замыкания;</w:t>
            </w:r>
          </w:p>
          <w:p>
            <w:pPr>
              <w:pStyle w:val="0"/>
              <w:ind w:firstLine="283"/>
              <w:jc w:val="both"/>
            </w:pPr>
            <w:r>
              <w:rPr>
                <w:sz w:val="20"/>
              </w:rPr>
              <w:t xml:space="preserve">выборе основного электрооборудования.</w:t>
            </w:r>
          </w:p>
        </w:tc>
      </w:tr>
      <w:tr>
        <w:tc>
          <w:tcPr>
            <w:tcW w:w="2154" w:type="dxa"/>
          </w:tcPr>
          <w:p>
            <w:pPr>
              <w:pStyle w:val="0"/>
            </w:pPr>
            <w:r>
              <w:rPr>
                <w:sz w:val="20"/>
              </w:rPr>
              <w:t xml:space="preserve">Организация и управление производственным подразделением</w:t>
            </w:r>
          </w:p>
        </w:tc>
        <w:tc>
          <w:tcPr>
            <w:tcW w:w="6917" w:type="dxa"/>
          </w:tcPr>
          <w:p>
            <w:pPr>
              <w:pStyle w:val="0"/>
            </w:pPr>
            <w:r>
              <w:rPr>
                <w:sz w:val="20"/>
              </w:rPr>
              <w:t xml:space="preserve">знать:</w:t>
            </w:r>
          </w:p>
          <w:p>
            <w:pPr>
              <w:pStyle w:val="0"/>
              <w:ind w:firstLine="283"/>
              <w:jc w:val="both"/>
            </w:pPr>
            <w:r>
              <w:rPr>
                <w:sz w:val="20"/>
              </w:rPr>
              <w:t xml:space="preserve">порядок подготовки к работе персонала подразделения;</w:t>
            </w:r>
          </w:p>
          <w:p>
            <w:pPr>
              <w:pStyle w:val="0"/>
              <w:ind w:firstLine="283"/>
              <w:jc w:val="both"/>
            </w:pPr>
            <w:r>
              <w:rPr>
                <w:sz w:val="20"/>
              </w:rPr>
              <w:t xml:space="preserve">функциональные обязанности должностных лиц энергослужбы организации;</w:t>
            </w:r>
          </w:p>
          <w:p>
            <w:pPr>
              <w:pStyle w:val="0"/>
              <w:ind w:firstLine="283"/>
              <w:jc w:val="both"/>
            </w:pPr>
            <w:r>
              <w:rPr>
                <w:sz w:val="20"/>
              </w:rPr>
              <w:t xml:space="preserve">порядок выполнения работ производственного подразделения;</w:t>
            </w:r>
          </w:p>
          <w:p>
            <w:pPr>
              <w:pStyle w:val="0"/>
              <w:ind w:firstLine="283"/>
              <w:jc w:val="both"/>
            </w:pPr>
            <w:r>
              <w:rPr>
                <w:sz w:val="20"/>
              </w:rPr>
              <w:t xml:space="preserve">виды инструктажей, обеспечивающих безопасное выполнение работ производственного участка.</w:t>
            </w:r>
          </w:p>
          <w:p>
            <w:pPr>
              <w:pStyle w:val="0"/>
            </w:pPr>
            <w:r>
              <w:rPr>
                <w:sz w:val="20"/>
              </w:rPr>
              <w:t xml:space="preserve">уметь:</w:t>
            </w:r>
          </w:p>
          <w:p>
            <w:pPr>
              <w:pStyle w:val="0"/>
              <w:ind w:firstLine="283"/>
              <w:jc w:val="both"/>
            </w:pPr>
            <w:r>
              <w:rPr>
                <w:sz w:val="20"/>
              </w:rPr>
              <w:t xml:space="preserve">обеспечивать подготовку работ производственного подразделения в соответствии с технологическим регламентом;</w:t>
            </w:r>
          </w:p>
          <w:p>
            <w:pPr>
              <w:pStyle w:val="0"/>
              <w:ind w:firstLine="283"/>
              <w:jc w:val="both"/>
            </w:pPr>
            <w:r>
              <w:rPr>
                <w:sz w:val="20"/>
              </w:rPr>
              <w:t xml:space="preserve">анализировать процесс производственной деятельности;</w:t>
            </w:r>
          </w:p>
          <w:p>
            <w:pPr>
              <w:pStyle w:val="0"/>
              <w:ind w:firstLine="283"/>
              <w:jc w:val="both"/>
            </w:pPr>
            <w:r>
              <w:rPr>
                <w:sz w:val="20"/>
              </w:rPr>
              <w:t xml:space="preserve">обеспечивать выполнение работ производственного подразделения в соответствии с технологическим регламентом;</w:t>
            </w:r>
          </w:p>
          <w:p>
            <w:pPr>
              <w:pStyle w:val="0"/>
              <w:ind w:firstLine="283"/>
              <w:jc w:val="both"/>
            </w:pPr>
            <w:r>
              <w:rPr>
                <w:sz w:val="20"/>
              </w:rPr>
              <w:t xml:space="preserve">выбирать оптимальные решения в условиях нестандартных ситуаций;</w:t>
            </w:r>
          </w:p>
          <w:p>
            <w:pPr>
              <w:pStyle w:val="0"/>
              <w:ind w:firstLine="283"/>
              <w:jc w:val="both"/>
            </w:pPr>
            <w:r>
              <w:rPr>
                <w:sz w:val="20"/>
              </w:rPr>
              <w:t xml:space="preserve">принимать решения при возникновении аварийных ситуаций на производственном участке.</w:t>
            </w:r>
          </w:p>
          <w:p>
            <w:pPr>
              <w:pStyle w:val="0"/>
            </w:pPr>
            <w:r>
              <w:rPr>
                <w:sz w:val="20"/>
              </w:rPr>
              <w:t xml:space="preserve">иметь практический опыт в:</w:t>
            </w:r>
          </w:p>
          <w:p>
            <w:pPr>
              <w:pStyle w:val="0"/>
              <w:ind w:firstLine="283"/>
              <w:jc w:val="both"/>
            </w:pPr>
            <w:r>
              <w:rPr>
                <w:sz w:val="20"/>
              </w:rPr>
              <w:t xml:space="preserve">определении производственных задач коллективу исполнителей;</w:t>
            </w:r>
          </w:p>
          <w:p>
            <w:pPr>
              <w:pStyle w:val="0"/>
              <w:ind w:firstLine="283"/>
              <w:jc w:val="both"/>
            </w:pPr>
            <w:r>
              <w:rPr>
                <w:sz w:val="20"/>
              </w:rPr>
              <w:t xml:space="preserve">анализе результатов работы коллектива исполнителей;</w:t>
            </w:r>
          </w:p>
          <w:p>
            <w:pPr>
              <w:pStyle w:val="0"/>
              <w:ind w:firstLine="283"/>
              <w:jc w:val="both"/>
            </w:pPr>
            <w:r>
              <w:rPr>
                <w:sz w:val="20"/>
              </w:rPr>
              <w:t xml:space="preserve">прогнозировании результатов принимаемых решений;</w:t>
            </w:r>
          </w:p>
          <w:p>
            <w:pPr>
              <w:pStyle w:val="0"/>
              <w:ind w:firstLine="283"/>
              <w:jc w:val="both"/>
            </w:pPr>
            <w:r>
              <w:rPr>
                <w:sz w:val="20"/>
              </w:rPr>
              <w:t xml:space="preserve">проведении инструктажа.</w:t>
            </w:r>
          </w:p>
        </w:tc>
      </w:tr>
      <w:tr>
        <w:tc>
          <w:tcPr>
            <w:tcW w:w="2154" w:type="dxa"/>
          </w:tcPr>
          <w:p>
            <w:pPr>
              <w:pStyle w:val="0"/>
            </w:pPr>
            <w:r>
              <w:rPr>
                <w:sz w:val="20"/>
              </w:rPr>
              <w:t xml:space="preserve">Техническое обслуживание</w:t>
            </w:r>
          </w:p>
        </w:tc>
        <w:tc>
          <w:tcPr>
            <w:tcW w:w="6917" w:type="dxa"/>
          </w:tcPr>
          <w:p>
            <w:pPr>
              <w:pStyle w:val="0"/>
            </w:pPr>
            <w:r>
              <w:rPr>
                <w:sz w:val="20"/>
              </w:rPr>
              <w:t xml:space="preserve">знать:</w:t>
            </w:r>
          </w:p>
          <w:p>
            <w:pPr>
              <w:pStyle w:val="0"/>
              <w:ind w:firstLine="283"/>
              <w:jc w:val="both"/>
            </w:pPr>
            <w:r>
              <w:rPr>
                <w:sz w:val="20"/>
              </w:rPr>
              <w:t xml:space="preserve">конструкцию, принцип действия, технические характеристики элементов сложных устройств релейной защиты, автоматики, средств измерения и систем сигнализации;</w:t>
            </w:r>
          </w:p>
          <w:p>
            <w:pPr>
              <w:pStyle w:val="0"/>
              <w:ind w:firstLine="283"/>
              <w:jc w:val="both"/>
            </w:pPr>
            <w:r>
              <w:rPr>
                <w:sz w:val="20"/>
              </w:rPr>
              <w:t xml:space="preserve">назначение и принцип действия сложных узлов релейной защиты, автоматики, средств измерений, методы наладки;</w:t>
            </w:r>
          </w:p>
          <w:p>
            <w:pPr>
              <w:pStyle w:val="0"/>
              <w:ind w:firstLine="283"/>
              <w:jc w:val="both"/>
            </w:pPr>
            <w:r>
              <w:rPr>
                <w:sz w:val="20"/>
              </w:rPr>
              <w:t xml:space="preserve">программу и порядок работ при наладке сложных устройств релейной защиты, автоматики, средств измерений и систем сигнализации;</w:t>
            </w:r>
          </w:p>
          <w:p>
            <w:pPr>
              <w:pStyle w:val="0"/>
              <w:ind w:firstLine="283"/>
              <w:jc w:val="both"/>
            </w:pPr>
            <w:r>
              <w:rPr>
                <w:sz w:val="20"/>
              </w:rPr>
              <w:t xml:space="preserve">номинальные параметры сложных элементов и сложных устройств релейной защиты, автоматики, средств измерений и систем сигнализации.</w:t>
            </w:r>
          </w:p>
          <w:p>
            <w:pPr>
              <w:pStyle w:val="0"/>
            </w:pPr>
            <w:r>
              <w:rPr>
                <w:sz w:val="20"/>
              </w:rPr>
              <w:t xml:space="preserve">уметь:</w:t>
            </w:r>
          </w:p>
          <w:p>
            <w:pPr>
              <w:pStyle w:val="0"/>
              <w:ind w:firstLine="283"/>
              <w:jc w:val="both"/>
            </w:pPr>
            <w:r>
              <w:rPr>
                <w:sz w:val="20"/>
              </w:rPr>
              <w:t xml:space="preserve">проводить наладку, балансировку, замену деталей, читать принципиальные, монтажные схемы, выполнять опробования сложных устройств релейной защиты и автоматики;</w:t>
            </w:r>
          </w:p>
          <w:p>
            <w:pPr>
              <w:pStyle w:val="0"/>
              <w:ind w:firstLine="283"/>
              <w:jc w:val="both"/>
            </w:pPr>
            <w:r>
              <w:rPr>
                <w:sz w:val="20"/>
              </w:rPr>
              <w:t xml:space="preserve">проверять и подготавливать к работе установки для проверки сложных устройств релейной защиты, автоматики и измерений;</w:t>
            </w:r>
          </w:p>
          <w:p>
            <w:pPr>
              <w:pStyle w:val="0"/>
              <w:ind w:firstLine="283"/>
              <w:jc w:val="both"/>
            </w:pPr>
            <w:r>
              <w:rPr>
                <w:sz w:val="20"/>
              </w:rPr>
              <w:t xml:space="preserve">составлять программы испытаний сложных устройств релейной защиты, автоматики, оформлять акт проверки.</w:t>
            </w:r>
          </w:p>
          <w:p>
            <w:pPr>
              <w:pStyle w:val="0"/>
              <w:jc w:val="both"/>
            </w:pPr>
            <w:r>
              <w:rPr>
                <w:sz w:val="20"/>
              </w:rPr>
              <w:t xml:space="preserve">иметь практический опыт в:</w:t>
            </w:r>
          </w:p>
          <w:p>
            <w:pPr>
              <w:pStyle w:val="0"/>
              <w:ind w:firstLine="283"/>
              <w:jc w:val="both"/>
            </w:pPr>
            <w:r>
              <w:rPr>
                <w:sz w:val="20"/>
              </w:rPr>
              <w:t xml:space="preserve">сборке испытательных схем для проверки, наладке сложных релейных защит и устройств автоматики, испытаниях тиристоров на стенде, подборке тиристоров по основным электрическим характеристикам.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14.12.2017 N 1217</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C8461049646F772B4A6796F54D6586D8CC460CC53AE070325709542056D890DC9CCD0C134EB9FB58F58B17929A8E793DA5E5EDA4DED672FWFxCM" TargetMode = "External"/>
	<Relationship Id="rId8" Type="http://schemas.openxmlformats.org/officeDocument/2006/relationships/hyperlink" Target="consultantplus://offline/ref=AC8461049646F772B4A6796F54D6586D8FCA61CF55AE070325709542056D890DC9CCD0C134EB9FB08F58B17929A8E793DA5E5EDA4DED672FWFxCM" TargetMode = "External"/>
	<Relationship Id="rId9" Type="http://schemas.openxmlformats.org/officeDocument/2006/relationships/hyperlink" Target="consultantplus://offline/ref=AC8461049646F772B4A6796F54D6586D8CCD63CD50A6070325709542056D890DC9CCD0C134EB9FB58A58B17929A8E793DA5E5EDA4DED672FWFxCM" TargetMode = "External"/>
	<Relationship Id="rId10" Type="http://schemas.openxmlformats.org/officeDocument/2006/relationships/hyperlink" Target="consultantplus://offline/ref=AC8461049646F772B4A6796F54D6586D8ACF64CE51A0070325709542056D890DC9CCD0C134EB9DB58458B17929A8E793DA5E5EDA4DED672FWFxCM" TargetMode = "External"/>
	<Relationship Id="rId11" Type="http://schemas.openxmlformats.org/officeDocument/2006/relationships/hyperlink" Target="consultantplus://offline/ref=AC8461049646F772B4A6796F54D6586D8DCB60CD53A4070325709542056D890DC9CCD0C134EB96B78E58B17929A8E793DA5E5EDA4DED672FWFxCM" TargetMode = "External"/>
	<Relationship Id="rId12" Type="http://schemas.openxmlformats.org/officeDocument/2006/relationships/hyperlink" Target="consultantplus://offline/ref=AC8461049646F772B4A6796F54D6586D8FCB62CF51A5070325709542056D890DC9CCD0C134EB9FB18458B17929A8E793DA5E5EDA4DED672FWFxCM" TargetMode = "External"/>
	<Relationship Id="rId13" Type="http://schemas.openxmlformats.org/officeDocument/2006/relationships/hyperlink" Target="consultantplus://offline/ref=AC8461049646F772B4A6796F54D6586D8FCB6EC95AA4070325709542056D890DC9CCD0C134EB9FB18458B17929A8E793DA5E5EDA4DED672FWFxCM" TargetMode = "External"/>
	<Relationship Id="rId14" Type="http://schemas.openxmlformats.org/officeDocument/2006/relationships/hyperlink" Target="consultantplus://offline/ref=AC8461049646F772B4A6796F54D6586D8DC46EC250A5070325709542056D890DC9CCD0C134EB9FB08F58B17929A8E793DA5E5EDA4DED672FWFxCM" TargetMode = "External"/>
	<Relationship Id="rId15" Type="http://schemas.openxmlformats.org/officeDocument/2006/relationships/hyperlink" Target="consultantplus://offline/ref=AC8461049646F772B4A6796F54D6586D8DC46EC250A5070325709542056D890DC9CCD0C134EF97B28458B17929A8E793DA5E5EDA4DED672FWFxCM" TargetMode = "External"/>
	<Relationship Id="rId16" Type="http://schemas.openxmlformats.org/officeDocument/2006/relationships/hyperlink" Target="consultantplus://offline/ref=AC8461049646F772B4A6796F54D6586D8DC46EC250A5070325709542056D890DC9CCD0C134EF97B58A58B17929A8E793DA5E5EDA4DED672FWFxC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14.12.2017 N 1217
"Об утверждении федерального государственного образовательного стандарта среднего профессионального образования по специальности 13.02.06 Релейная защита и автоматизация электроэнергетических систем"
(Зарегистрировано в Минюсте России 22.12.2017 N 49406)</dc:title>
  <dcterms:created xsi:type="dcterms:W3CDTF">2022-12-13T12:49:22Z</dcterms:created>
</cp:coreProperties>
</file>