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03.04.2018 N 232</w:t>
              <w:br/>
              <w:t xml:space="preserve">(ред. от 03.02.2022)</w:t>
              <w:br/>
              <w:t xml:space="preserve">"Об утверждении федерального государственного образовательного стандарта среднего профессионального образования по профессии 29.01.10 Модистка головных уборов"</w:t>
              <w:br/>
              <w:t xml:space="preserve">(Зарегистрировано в Минюсте России 18.04.2018 N 50811)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18 апреля 2018 г. N 50811</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 апреля 2018 г. N 232</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29.01.10 МОДИСТКА ГОЛОВНЫХ УБОРОВ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Приказа</w:t>
              </w:r>
            </w:hyperlink>
            <w:r>
              <w:rPr>
                <w:sz w:val="20"/>
                <w:color w:val="392c69"/>
              </w:rPr>
              <w:t xml:space="preserve"> Минпросвещения России от 03.02.2022 N 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29.01.10 Модистка головных уборов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02.08.2013 N 765 (ред. от 09.04.2015) &quot;Об утверждении федерального государственного образовательного стандарта среднего профессионального образования по профессии 262019.06 Модистка головных уборов&quot; (Зарегистрировано в Минюсте России 20.08.2013 N 29643) {КонсультантПлюс}">
        <w:r>
          <w:rPr>
            <w:sz w:val="20"/>
            <w:color w:val="0000ff"/>
          </w:rPr>
          <w:t xml:space="preserve">стандартом</w:t>
        </w:r>
      </w:hyperlink>
      <w:r>
        <w:rPr>
          <w:sz w:val="20"/>
        </w:rPr>
        <w:t xml:space="preserve"> среднего профессионального образования по профессии 262019.06 Модистка головных уборов, утвержденным приказом Министерства образования и науки Российской Федерации от 2 августа 2013 г. N 765 (зарегистрирован Министерством юстиции Российской Федерации 20 августа 2013 г., регистрационный N 29643),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spacing w:before="200" w:line-rule="auto"/>
        <w:ind w:firstLine="540"/>
        <w:jc w:val="both"/>
      </w:pPr>
      <w:r>
        <w:rPr>
          <w:sz w:val="20"/>
        </w:rPr>
        <w:t xml:space="preserve">3. Прием на обучение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прекращается 31 декабря 2022 года.</w:t>
      </w:r>
    </w:p>
    <w:p>
      <w:pPr>
        <w:pStyle w:val="0"/>
        <w:jc w:val="both"/>
      </w:pPr>
      <w:r>
        <w:rPr>
          <w:sz w:val="20"/>
        </w:rPr>
        <w:t xml:space="preserve">(п. 3 введен </w:t>
      </w:r>
      <w:hyperlink w:history="0" r:id="rId10"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Приказом</w:t>
        </w:r>
      </w:hyperlink>
      <w:r>
        <w:rPr>
          <w:sz w:val="20"/>
        </w:rPr>
        <w:t xml:space="preserve"> Минпросвещения России от 03.02.2022 N 50)</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3 апреля 2018 г. N 232</w:t>
      </w:r>
    </w:p>
    <w:p>
      <w:pPr>
        <w:pStyle w:val="0"/>
        <w:ind w:firstLine="54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29.01.10 МОДИСТКА ГОЛОВНЫХ УБОРОВ</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29.01.10 Модистка головных уборов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08"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21</w:t>
        </w:r>
      </w:hyperlink>
      <w:r>
        <w:rPr>
          <w:sz w:val="20"/>
        </w:rPr>
        <w:t xml:space="preserve"> Легкая и текстильная промышленность,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33</w:t>
        </w:r>
      </w:hyperlink>
      <w:r>
        <w:rPr>
          <w:sz w:val="20"/>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квалификации квалифицированного рабочего, служащего "модистка головных уборов", указанной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9"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которому должен быть готов выпускник, освоивший образовательную программу, согласно получаемой квалификации, указанной в </w:t>
      </w:r>
      <w:hyperlink w:history="0" w:anchor="P69" w:tooltip="1.12. Образовательная организация разрабатывает образовательную программу исходя из квалификации квалифицированного рабочего, служащего &quot;модистка головных уборов&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history="0" w:anchor="P69" w:tooltip="1.12. Образовательная организация разрабатывает образовательную программу исходя из квалификации квалифицированного рабочего, служащего &quot;модистка головных уборов&quot;,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w:t>
      </w:r>
    </w:p>
    <w:p>
      <w:pPr>
        <w:pStyle w:val="0"/>
        <w:ind w:firstLine="540"/>
        <w:jc w:val="both"/>
      </w:pPr>
      <w:r>
        <w:rPr>
          <w:sz w:val="20"/>
        </w:rPr>
      </w:r>
    </w:p>
    <w:bookmarkStart w:id="84" w:name="P84"/>
    <w:bookmarkEnd w:id="84"/>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2"/>
        <w:gridCol w:w="3628"/>
      </w:tblGrid>
      <w:tr>
        <w:tc>
          <w:tcPr>
            <w:tcW w:w="5442" w:type="dxa"/>
          </w:tcPr>
          <w:p>
            <w:pPr>
              <w:pStyle w:val="0"/>
              <w:jc w:val="center"/>
            </w:pPr>
            <w:r>
              <w:rPr>
                <w:sz w:val="20"/>
              </w:rPr>
              <w:t xml:space="preserve">Структура образовательной программы</w:t>
            </w:r>
          </w:p>
        </w:tc>
        <w:tc>
          <w:tcPr>
            <w:tcW w:w="3628" w:type="dxa"/>
          </w:tcPr>
          <w:p>
            <w:pPr>
              <w:pStyle w:val="0"/>
              <w:jc w:val="center"/>
            </w:pPr>
            <w:r>
              <w:rPr>
                <w:sz w:val="20"/>
              </w:rPr>
              <w:t xml:space="preserve">Объем образовательной программы в академических часах</w:t>
            </w:r>
          </w:p>
        </w:tc>
      </w:tr>
      <w:tr>
        <w:tc>
          <w:tcPr>
            <w:tcW w:w="5442" w:type="dxa"/>
          </w:tcPr>
          <w:p>
            <w:pPr>
              <w:pStyle w:val="0"/>
            </w:pPr>
            <w:r>
              <w:rPr>
                <w:sz w:val="20"/>
              </w:rPr>
              <w:t xml:space="preserve">Общепрофессиональный цикл</w:t>
            </w:r>
          </w:p>
        </w:tc>
        <w:tc>
          <w:tcPr>
            <w:tcW w:w="3628" w:type="dxa"/>
          </w:tcPr>
          <w:p>
            <w:pPr>
              <w:pStyle w:val="0"/>
              <w:jc w:val="center"/>
            </w:pPr>
            <w:r>
              <w:rPr>
                <w:sz w:val="20"/>
              </w:rPr>
              <w:t xml:space="preserve">не менее 180</w:t>
            </w:r>
          </w:p>
        </w:tc>
      </w:tr>
      <w:tr>
        <w:tc>
          <w:tcPr>
            <w:tcW w:w="5442" w:type="dxa"/>
          </w:tcPr>
          <w:p>
            <w:pPr>
              <w:pStyle w:val="0"/>
            </w:pPr>
            <w:r>
              <w:rPr>
                <w:sz w:val="20"/>
              </w:rPr>
              <w:t xml:space="preserve">Профессиональный цикл</w:t>
            </w:r>
          </w:p>
        </w:tc>
        <w:tc>
          <w:tcPr>
            <w:tcW w:w="3628" w:type="dxa"/>
          </w:tcPr>
          <w:p>
            <w:pPr>
              <w:pStyle w:val="0"/>
              <w:jc w:val="center"/>
            </w:pPr>
            <w:r>
              <w:rPr>
                <w:sz w:val="20"/>
              </w:rPr>
              <w:t xml:space="preserve">не менее 972</w:t>
            </w:r>
          </w:p>
        </w:tc>
      </w:tr>
      <w:tr>
        <w:tc>
          <w:tcPr>
            <w:tcW w:w="5442" w:type="dxa"/>
          </w:tcPr>
          <w:p>
            <w:pPr>
              <w:pStyle w:val="0"/>
            </w:pPr>
            <w:r>
              <w:rPr>
                <w:sz w:val="20"/>
              </w:rPr>
              <w:t xml:space="preserve">Государственная итоговая аттестация:</w:t>
            </w:r>
          </w:p>
        </w:tc>
        <w:tc>
          <w:tcPr>
            <w:tcW w:w="3628" w:type="dxa"/>
          </w:tcPr>
          <w:p>
            <w:pPr>
              <w:pStyle w:val="0"/>
            </w:pPr>
            <w:r>
              <w:rPr>
                <w:sz w:val="20"/>
              </w:rPr>
            </w:r>
          </w:p>
        </w:tc>
      </w:tr>
      <w:tr>
        <w:tc>
          <w:tcPr>
            <w:tcW w:w="5442" w:type="dxa"/>
          </w:tcPr>
          <w:p>
            <w:pPr>
              <w:pStyle w:val="0"/>
            </w:pPr>
            <w:r>
              <w:rPr>
                <w:sz w:val="20"/>
              </w:rPr>
              <w:t xml:space="preserve">на базе среднего общего образования</w:t>
            </w:r>
          </w:p>
        </w:tc>
        <w:tc>
          <w:tcPr>
            <w:tcW w:w="3628" w:type="dxa"/>
          </w:tcPr>
          <w:p>
            <w:pPr>
              <w:pStyle w:val="0"/>
              <w:jc w:val="center"/>
            </w:pPr>
            <w:r>
              <w:rPr>
                <w:sz w:val="20"/>
              </w:rPr>
              <w:t xml:space="preserve">36</w:t>
            </w:r>
          </w:p>
        </w:tc>
      </w:tr>
      <w:tr>
        <w:tc>
          <w:tcPr>
            <w:tcW w:w="5442" w:type="dxa"/>
          </w:tcPr>
          <w:p>
            <w:pPr>
              <w:pStyle w:val="0"/>
            </w:pPr>
            <w:r>
              <w:rPr>
                <w:sz w:val="20"/>
              </w:rPr>
              <w:t xml:space="preserve">на базе основного общего образования</w:t>
            </w:r>
          </w:p>
        </w:tc>
        <w:tc>
          <w:tcPr>
            <w:tcW w:w="3628" w:type="dxa"/>
          </w:tcPr>
          <w:p>
            <w:pPr>
              <w:pStyle w:val="0"/>
              <w:jc w:val="center"/>
            </w:pPr>
            <w:r>
              <w:rPr>
                <w:sz w:val="20"/>
              </w:rPr>
              <w:t xml:space="preserve">72</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5442" w:type="dxa"/>
          </w:tcPr>
          <w:p>
            <w:pPr>
              <w:pStyle w:val="0"/>
            </w:pPr>
            <w:r>
              <w:rPr>
                <w:sz w:val="20"/>
              </w:rPr>
              <w:t xml:space="preserve">на базе среднего общего образования</w:t>
            </w:r>
          </w:p>
        </w:tc>
        <w:tc>
          <w:tcPr>
            <w:tcW w:w="3628" w:type="dxa"/>
          </w:tcPr>
          <w:p>
            <w:pPr>
              <w:pStyle w:val="0"/>
              <w:jc w:val="center"/>
            </w:pPr>
            <w:r>
              <w:rPr>
                <w:sz w:val="20"/>
              </w:rPr>
              <w:t xml:space="preserve">1476</w:t>
            </w:r>
          </w:p>
        </w:tc>
      </w:tr>
      <w:tr>
        <w:tc>
          <w:tcPr>
            <w:tcW w:w="544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628"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4"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9" w:name="P119"/>
    <w:bookmarkEnd w:id="119"/>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w:t>
      </w:r>
    </w:p>
    <w:p>
      <w:pPr>
        <w:pStyle w:val="0"/>
        <w:spacing w:before="200" w:line-rule="auto"/>
        <w:ind w:firstLine="540"/>
        <w:jc w:val="both"/>
      </w:pPr>
      <w:r>
        <w:rPr>
          <w:sz w:val="20"/>
        </w:rPr>
        <w:t xml:space="preserve">изготовление головных уборов различных ассортиментных групп;</w:t>
      </w:r>
    </w:p>
    <w:p>
      <w:pPr>
        <w:pStyle w:val="0"/>
        <w:spacing w:before="200" w:line-rule="auto"/>
        <w:ind w:firstLine="540"/>
        <w:jc w:val="both"/>
      </w:pPr>
      <w:r>
        <w:rPr>
          <w:sz w:val="20"/>
        </w:rPr>
        <w:t xml:space="preserve">дефектация и контроль качества обработки головных уборов;</w:t>
      </w:r>
    </w:p>
    <w:p>
      <w:pPr>
        <w:pStyle w:val="0"/>
        <w:spacing w:before="200" w:line-rule="auto"/>
        <w:ind w:firstLine="540"/>
        <w:jc w:val="both"/>
      </w:pPr>
      <w:r>
        <w:rPr>
          <w:sz w:val="20"/>
        </w:rPr>
        <w:t xml:space="preserve">выполнение ремонта и обновление головных уборов разных моделей из различных материалов.</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Изготовление головных уборов различных ассортиментных групп:</w:t>
      </w:r>
    </w:p>
    <w:p>
      <w:pPr>
        <w:pStyle w:val="0"/>
        <w:spacing w:before="200" w:line-rule="auto"/>
        <w:ind w:firstLine="540"/>
        <w:jc w:val="both"/>
      </w:pPr>
      <w:r>
        <w:rPr>
          <w:sz w:val="20"/>
        </w:rPr>
        <w:t xml:space="preserve">ПК 1.1. Определять виды и детали головных уборов в эскизах и чертежах конструкций;</w:t>
      </w:r>
    </w:p>
    <w:p>
      <w:pPr>
        <w:pStyle w:val="0"/>
        <w:spacing w:before="200" w:line-rule="auto"/>
        <w:ind w:firstLine="540"/>
        <w:jc w:val="both"/>
      </w:pPr>
      <w:r>
        <w:rPr>
          <w:sz w:val="20"/>
        </w:rPr>
        <w:t xml:space="preserve">ПК 1.2. Определять виды, свойства и качества материалов для головных уборов;</w:t>
      </w:r>
    </w:p>
    <w:p>
      <w:pPr>
        <w:pStyle w:val="0"/>
        <w:spacing w:before="200" w:line-rule="auto"/>
        <w:ind w:firstLine="540"/>
        <w:jc w:val="both"/>
      </w:pPr>
      <w:r>
        <w:rPr>
          <w:sz w:val="20"/>
        </w:rPr>
        <w:t xml:space="preserve">ПК 1.3. Выполнять перенос конструктивных линий на парные детали;</w:t>
      </w:r>
    </w:p>
    <w:p>
      <w:pPr>
        <w:pStyle w:val="0"/>
        <w:spacing w:before="200" w:line-rule="auto"/>
        <w:ind w:firstLine="540"/>
        <w:jc w:val="both"/>
      </w:pPr>
      <w:r>
        <w:rPr>
          <w:sz w:val="20"/>
        </w:rPr>
        <w:t xml:space="preserve">ПК 1.4. Обслуживать швейное оборудование и оборудование для влажно-тепловой обработки;</w:t>
      </w:r>
    </w:p>
    <w:p>
      <w:pPr>
        <w:pStyle w:val="0"/>
        <w:spacing w:before="200" w:line-rule="auto"/>
        <w:ind w:firstLine="540"/>
        <w:jc w:val="both"/>
      </w:pPr>
      <w:r>
        <w:rPr>
          <w:sz w:val="20"/>
        </w:rPr>
        <w:t xml:space="preserve">ПК 1.5. Выполнять поэтапную обработку деталей и узлов головных уборов на технологическом оборудовании с разделением труда и индивидуально с учетом современных методов и рациональных приемов;</w:t>
      </w:r>
    </w:p>
    <w:p>
      <w:pPr>
        <w:pStyle w:val="0"/>
        <w:spacing w:before="200" w:line-rule="auto"/>
        <w:ind w:firstLine="540"/>
        <w:jc w:val="both"/>
      </w:pPr>
      <w:r>
        <w:rPr>
          <w:sz w:val="20"/>
        </w:rPr>
        <w:t xml:space="preserve">ПК 1.6. Выполнять работы по изготовлению головных уборов мягких форм;</w:t>
      </w:r>
    </w:p>
    <w:p>
      <w:pPr>
        <w:pStyle w:val="0"/>
        <w:spacing w:before="200" w:line-rule="auto"/>
        <w:ind w:firstLine="540"/>
        <w:jc w:val="both"/>
      </w:pPr>
      <w:r>
        <w:rPr>
          <w:sz w:val="20"/>
        </w:rPr>
        <w:t xml:space="preserve">ПК 1.7. Выполнять работы по изготовлению головных уборов на жесткой заготовке (на каркасе);</w:t>
      </w:r>
    </w:p>
    <w:p>
      <w:pPr>
        <w:pStyle w:val="0"/>
        <w:spacing w:before="200" w:line-rule="auto"/>
        <w:ind w:firstLine="540"/>
        <w:jc w:val="both"/>
      </w:pPr>
      <w:r>
        <w:rPr>
          <w:sz w:val="20"/>
        </w:rPr>
        <w:t xml:space="preserve">ПК 1.8. Выполнять работы по изготовлению формованных головных уборов (из фетра);</w:t>
      </w:r>
    </w:p>
    <w:p>
      <w:pPr>
        <w:pStyle w:val="0"/>
        <w:spacing w:before="200" w:line-rule="auto"/>
        <w:ind w:firstLine="540"/>
        <w:jc w:val="both"/>
      </w:pPr>
      <w:r>
        <w:rPr>
          <w:sz w:val="20"/>
        </w:rPr>
        <w:t xml:space="preserve">ПК 1.9. Выполнять работы по изготовлению головных уборов из соломки;</w:t>
      </w:r>
    </w:p>
    <w:p>
      <w:pPr>
        <w:pStyle w:val="0"/>
        <w:spacing w:before="200" w:line-rule="auto"/>
        <w:ind w:firstLine="540"/>
        <w:jc w:val="both"/>
      </w:pPr>
      <w:r>
        <w:rPr>
          <w:sz w:val="20"/>
        </w:rPr>
        <w:t xml:space="preserve">ПК 1.10. Выполнять работы по изготовлению головных уборов из меха и кожи.</w:t>
      </w:r>
    </w:p>
    <w:p>
      <w:pPr>
        <w:pStyle w:val="0"/>
        <w:spacing w:before="200" w:line-rule="auto"/>
        <w:ind w:firstLine="540"/>
        <w:jc w:val="both"/>
      </w:pPr>
      <w:r>
        <w:rPr>
          <w:sz w:val="20"/>
        </w:rPr>
        <w:t xml:space="preserve">3.4.2. Дефектация и контроль качества обработки головных уборов:</w:t>
      </w:r>
    </w:p>
    <w:p>
      <w:pPr>
        <w:pStyle w:val="0"/>
        <w:spacing w:before="200" w:line-rule="auto"/>
        <w:ind w:firstLine="540"/>
        <w:jc w:val="both"/>
      </w:pPr>
      <w:r>
        <w:rPr>
          <w:sz w:val="20"/>
        </w:rPr>
        <w:t xml:space="preserve">ПК 2.1. Определять причины возникновения дефектов обработки и соединения деталей и узлов головных уборов;</w:t>
      </w:r>
    </w:p>
    <w:p>
      <w:pPr>
        <w:pStyle w:val="0"/>
        <w:spacing w:before="200" w:line-rule="auto"/>
        <w:ind w:firstLine="540"/>
        <w:jc w:val="both"/>
      </w:pPr>
      <w:r>
        <w:rPr>
          <w:sz w:val="20"/>
        </w:rPr>
        <w:t xml:space="preserve">ПК 2.2. Владеть методами проверки контроля качества и симметричности готовых узлов и изделий;</w:t>
      </w:r>
    </w:p>
    <w:p>
      <w:pPr>
        <w:pStyle w:val="0"/>
        <w:spacing w:before="200" w:line-rule="auto"/>
        <w:ind w:firstLine="540"/>
        <w:jc w:val="both"/>
      </w:pPr>
      <w:r>
        <w:rPr>
          <w:sz w:val="20"/>
        </w:rPr>
        <w:t xml:space="preserve">ПК 2.3. Предупреждать и устранять различные виды дефектов при обработке головных уборов.</w:t>
      </w:r>
    </w:p>
    <w:p>
      <w:pPr>
        <w:pStyle w:val="0"/>
        <w:spacing w:before="200" w:line-rule="auto"/>
        <w:ind w:firstLine="540"/>
        <w:jc w:val="both"/>
      </w:pPr>
      <w:r>
        <w:rPr>
          <w:sz w:val="20"/>
        </w:rPr>
        <w:t xml:space="preserve">3.4.3. Выполнение ремонта и обновление головных уборов разных моделей из различных материалов:</w:t>
      </w:r>
    </w:p>
    <w:p>
      <w:pPr>
        <w:pStyle w:val="0"/>
        <w:spacing w:before="200" w:line-rule="auto"/>
        <w:ind w:firstLine="540"/>
        <w:jc w:val="both"/>
      </w:pPr>
      <w:r>
        <w:rPr>
          <w:sz w:val="20"/>
        </w:rPr>
        <w:t xml:space="preserve">ПК 3.1. Выполнять ремонт на машинах или вручную по образцам различных ассортиментных групп;</w:t>
      </w:r>
    </w:p>
    <w:p>
      <w:pPr>
        <w:pStyle w:val="0"/>
        <w:spacing w:before="200" w:line-rule="auto"/>
        <w:ind w:firstLine="540"/>
        <w:jc w:val="both"/>
      </w:pPr>
      <w:r>
        <w:rPr>
          <w:sz w:val="20"/>
        </w:rPr>
        <w:t xml:space="preserve">ПК 3.2. Подбирать материалы для ремонта.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3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ОКиПК.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21 Легкая и текстильная промышлен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29.01.10</w:t>
      </w:r>
    </w:p>
    <w:p>
      <w:pPr>
        <w:pStyle w:val="0"/>
        <w:jc w:val="right"/>
      </w:pPr>
      <w:r>
        <w:rPr>
          <w:sz w:val="20"/>
        </w:rPr>
        <w:t xml:space="preserve">Модистка головных уборов</w:t>
      </w:r>
    </w:p>
    <w:p>
      <w:pPr>
        <w:pStyle w:val="0"/>
        <w:ind w:firstLine="540"/>
        <w:jc w:val="both"/>
      </w:pPr>
      <w:r>
        <w:rPr>
          <w:sz w:val="20"/>
        </w:rPr>
      </w:r>
    </w:p>
    <w:bookmarkStart w:id="208" w:name="P208"/>
    <w:bookmarkEnd w:id="208"/>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29.01.10 МОДИСТКА ГОЛОВНЫХ УБОРОВ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6803"/>
      </w:tblGrid>
      <w:tr>
        <w:tc>
          <w:tcPr>
            <w:tcW w:w="2267"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67" w:type="dxa"/>
          </w:tcPr>
          <w:p>
            <w:pPr>
              <w:pStyle w:val="0"/>
              <w:jc w:val="center"/>
            </w:pPr>
            <w:r>
              <w:rPr>
                <w:sz w:val="20"/>
              </w:rPr>
              <w:t xml:space="preserve">1</w:t>
            </w:r>
          </w:p>
        </w:tc>
        <w:tc>
          <w:tcPr>
            <w:tcW w:w="6803" w:type="dxa"/>
          </w:tcPr>
          <w:p>
            <w:pPr>
              <w:pStyle w:val="0"/>
              <w:jc w:val="center"/>
            </w:pPr>
            <w:r>
              <w:rPr>
                <w:sz w:val="20"/>
              </w:rPr>
              <w:t xml:space="preserve">2</w:t>
            </w:r>
          </w:p>
        </w:tc>
      </w:tr>
      <w:tr>
        <w:tc>
          <w:tcPr>
            <w:tcW w:w="2267" w:type="dxa"/>
          </w:tcPr>
          <w:p>
            <w:pPr>
              <w:pStyle w:val="0"/>
              <w:jc w:val="center"/>
            </w:pPr>
            <w:r>
              <w:rPr>
                <w:sz w:val="20"/>
              </w:rPr>
              <w:t xml:space="preserve">33.015</w:t>
            </w:r>
          </w:p>
        </w:tc>
        <w:tc>
          <w:tcPr>
            <w:tcW w:w="6803" w:type="dxa"/>
          </w:tcPr>
          <w:p>
            <w:pPr>
              <w:pStyle w:val="0"/>
              <w:jc w:val="both"/>
            </w:pPr>
            <w:r>
              <w:rPr>
                <w:sz w:val="20"/>
              </w:rPr>
              <w:t xml:space="preserve">Профессиональный </w:t>
            </w:r>
            <w:hyperlink w:history="0" r:id="rId16" w:tooltip="Приказ Минтруда России от 21.12.2015 N 1051н &quot;Об утверждении профессионального стандарта &quot;Специалист по ремонту и индивидуальному пошиву швейных, трикотажных, меховых, кожаных изделий, головных уборов, изделий текстильной галантереи&quot; (Зарегистрировано в Минюсте России 20.01.2016 N 40665) {КонсультантПлюс}">
              <w:r>
                <w:rPr>
                  <w:sz w:val="20"/>
                  <w:color w:val="0000ff"/>
                </w:rPr>
                <w:t xml:space="preserve">стандарт</w:t>
              </w:r>
            </w:hyperlink>
            <w:r>
              <w:rPr>
                <w:sz w:val="20"/>
              </w:rPr>
              <w:t xml:space="preserve"> "Специалист по ремонту и индивидуальному пошиву швейных, трикотажных, меховых, кожаных изделий, головных уборов, изделий текстильной галантереи", утвержден приказом Министерства труда и социальной защиты Российской Федерации от 21 декабря 2015 г. N 1051н (зарегистрирован Министерством юстиции Российской Федерации 20 января 2016 г., регистрационный N 40665)</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29.01.10</w:t>
      </w:r>
    </w:p>
    <w:p>
      <w:pPr>
        <w:pStyle w:val="0"/>
        <w:jc w:val="right"/>
      </w:pPr>
      <w:r>
        <w:rPr>
          <w:sz w:val="20"/>
        </w:rPr>
        <w:t xml:space="preserve">Модистка головных уборов</w:t>
      </w:r>
    </w:p>
    <w:p>
      <w:pPr>
        <w:pStyle w:val="0"/>
        <w:ind w:firstLine="540"/>
        <w:jc w:val="both"/>
      </w:pPr>
      <w:r>
        <w:rPr>
          <w:sz w:val="20"/>
        </w:rPr>
      </w:r>
    </w:p>
    <w:bookmarkStart w:id="232" w:name="P232"/>
    <w:bookmarkEnd w:id="23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29.01.10 МОДИСТКА ГОЛОВНЫХ УБОРОВ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7"/>
        <w:gridCol w:w="6803"/>
      </w:tblGrid>
      <w:tr>
        <w:tc>
          <w:tcPr>
            <w:tcW w:w="2267" w:type="dxa"/>
          </w:tcPr>
          <w:p>
            <w:pPr>
              <w:pStyle w:val="0"/>
              <w:jc w:val="center"/>
            </w:pPr>
            <w:r>
              <w:rPr>
                <w:sz w:val="20"/>
              </w:rPr>
              <w:t xml:space="preserve">Основной вид деятельности</w:t>
            </w:r>
          </w:p>
        </w:tc>
        <w:tc>
          <w:tcPr>
            <w:tcW w:w="6803" w:type="dxa"/>
          </w:tcPr>
          <w:p>
            <w:pPr>
              <w:pStyle w:val="0"/>
              <w:jc w:val="center"/>
            </w:pPr>
            <w:r>
              <w:rPr>
                <w:sz w:val="20"/>
              </w:rPr>
              <w:t xml:space="preserve">Требования к знаниям, умениям, практическому опыту</w:t>
            </w:r>
          </w:p>
        </w:tc>
      </w:tr>
      <w:tr>
        <w:tblPrEx>
          <w:tblBorders>
            <w:insideH w:val="nil"/>
          </w:tblBorders>
        </w:tblPrEx>
        <w:tc>
          <w:tcPr>
            <w:tcW w:w="2267" w:type="dxa"/>
            <w:tcBorders>
              <w:bottom w:val="nil"/>
            </w:tcBorders>
          </w:tcPr>
          <w:p>
            <w:pPr>
              <w:pStyle w:val="0"/>
            </w:pPr>
            <w:r>
              <w:rPr>
                <w:sz w:val="20"/>
              </w:rPr>
              <w:t xml:space="preserve">Изготовление головных уборов различных ассортиментных групп</w:t>
            </w:r>
          </w:p>
        </w:tc>
        <w:tc>
          <w:tcPr>
            <w:tcW w:w="6803" w:type="dxa"/>
            <w:tcBorders>
              <w:bottom w:val="nil"/>
            </w:tcBorders>
          </w:tcPr>
          <w:p>
            <w:pPr>
              <w:pStyle w:val="0"/>
              <w:jc w:val="both"/>
            </w:pPr>
            <w:r>
              <w:rPr>
                <w:sz w:val="20"/>
              </w:rPr>
              <w:t xml:space="preserve">знать:</w:t>
            </w:r>
          </w:p>
          <w:p>
            <w:pPr>
              <w:pStyle w:val="0"/>
              <w:ind w:firstLine="283"/>
              <w:jc w:val="both"/>
            </w:pPr>
            <w:r>
              <w:rPr>
                <w:sz w:val="20"/>
              </w:rPr>
              <w:t xml:space="preserve">принципы построения композиции в цвете;</w:t>
            </w:r>
          </w:p>
          <w:p>
            <w:pPr>
              <w:pStyle w:val="0"/>
              <w:ind w:firstLine="283"/>
              <w:jc w:val="both"/>
            </w:pPr>
            <w:r>
              <w:rPr>
                <w:sz w:val="20"/>
              </w:rPr>
              <w:t xml:space="preserve">методы создания орнамента ткани в цвете;</w:t>
            </w:r>
          </w:p>
          <w:p>
            <w:pPr>
              <w:pStyle w:val="0"/>
              <w:ind w:firstLine="283"/>
              <w:jc w:val="both"/>
            </w:pPr>
            <w:r>
              <w:rPr>
                <w:sz w:val="20"/>
              </w:rPr>
              <w:t xml:space="preserve">классификацию головных уборов по видам основных материалов;</w:t>
            </w:r>
          </w:p>
          <w:p>
            <w:pPr>
              <w:pStyle w:val="0"/>
              <w:ind w:firstLine="283"/>
              <w:jc w:val="both"/>
            </w:pPr>
            <w:r>
              <w:rPr>
                <w:sz w:val="20"/>
              </w:rPr>
              <w:t xml:space="preserve">характеристику головных уборов полужесткой и жесткой формы, их виды (модели), применяемые прокладочные материалы;</w:t>
            </w:r>
          </w:p>
          <w:p>
            <w:pPr>
              <w:pStyle w:val="0"/>
              <w:ind w:firstLine="283"/>
              <w:jc w:val="both"/>
            </w:pPr>
            <w:r>
              <w:rPr>
                <w:sz w:val="20"/>
              </w:rPr>
              <w:t xml:space="preserve">ассортимент, классификацию, строение, свойства, волокнистый состав тканей и других материалов для головных уборов, включая материалы для головных уборов мягких форм: основные, прокладочные, подкладочные;</w:t>
            </w:r>
          </w:p>
          <w:p>
            <w:pPr>
              <w:pStyle w:val="0"/>
              <w:ind w:firstLine="283"/>
              <w:jc w:val="both"/>
            </w:pPr>
            <w:r>
              <w:rPr>
                <w:sz w:val="20"/>
              </w:rPr>
              <w:t xml:space="preserve">методы конструирования головных уборов;</w:t>
            </w:r>
          </w:p>
          <w:p>
            <w:pPr>
              <w:pStyle w:val="0"/>
              <w:ind w:firstLine="283"/>
              <w:jc w:val="both"/>
            </w:pPr>
            <w:r>
              <w:rPr>
                <w:sz w:val="20"/>
              </w:rPr>
              <w:t xml:space="preserve">особенности конструкции лекал с учетом формы головного убора и материала для его выполнения;</w:t>
            </w:r>
          </w:p>
          <w:p>
            <w:pPr>
              <w:pStyle w:val="0"/>
              <w:ind w:firstLine="283"/>
              <w:jc w:val="both"/>
            </w:pPr>
            <w:r>
              <w:rPr>
                <w:sz w:val="20"/>
              </w:rPr>
              <w:t xml:space="preserve">основные детали кроя головных уборов, процесс обработки отдельных деталей кроя и узлов;</w:t>
            </w:r>
          </w:p>
          <w:p>
            <w:pPr>
              <w:pStyle w:val="0"/>
              <w:ind w:firstLine="283"/>
              <w:jc w:val="both"/>
            </w:pPr>
            <w:r>
              <w:rPr>
                <w:sz w:val="20"/>
              </w:rPr>
              <w:t xml:space="preserve">технологические методы и приемы обработки, порядок сборки изделия, окончательную отделку (по видам головных уборов);</w:t>
            </w:r>
          </w:p>
          <w:p>
            <w:pPr>
              <w:pStyle w:val="0"/>
              <w:ind w:firstLine="283"/>
              <w:jc w:val="both"/>
            </w:pPr>
            <w:r>
              <w:rPr>
                <w:sz w:val="20"/>
              </w:rPr>
              <w:t xml:space="preserve">характеристику и конструктивные особенности швейных машин;</w:t>
            </w:r>
          </w:p>
          <w:p>
            <w:pPr>
              <w:pStyle w:val="0"/>
              <w:ind w:firstLine="283"/>
              <w:jc w:val="both"/>
            </w:pPr>
            <w:r>
              <w:rPr>
                <w:sz w:val="20"/>
              </w:rPr>
              <w:t xml:space="preserve">процесс образования челночного и цепного стежка;</w:t>
            </w:r>
          </w:p>
          <w:p>
            <w:pPr>
              <w:pStyle w:val="0"/>
              <w:ind w:firstLine="283"/>
              <w:jc w:val="both"/>
            </w:pPr>
            <w:r>
              <w:rPr>
                <w:sz w:val="20"/>
              </w:rPr>
              <w:t xml:space="preserve">оборудование для влажно-тепловой обработки (далее - ВТО) и клеевого соединения деталей;</w:t>
            </w:r>
          </w:p>
          <w:p>
            <w:pPr>
              <w:pStyle w:val="0"/>
              <w:ind w:firstLine="283"/>
              <w:jc w:val="both"/>
            </w:pPr>
            <w:r>
              <w:rPr>
                <w:sz w:val="20"/>
              </w:rPr>
              <w:t xml:space="preserve">технологическое оборудование, необходимое для изготовления изделия;</w:t>
            </w:r>
          </w:p>
          <w:p>
            <w:pPr>
              <w:pStyle w:val="0"/>
              <w:ind w:firstLine="283"/>
              <w:jc w:val="both"/>
            </w:pPr>
            <w:r>
              <w:rPr>
                <w:sz w:val="20"/>
              </w:rPr>
              <w:t xml:space="preserve">стадии формования (предварительное, окончательное) и основные операции;</w:t>
            </w:r>
          </w:p>
          <w:p>
            <w:pPr>
              <w:pStyle w:val="0"/>
              <w:ind w:firstLine="283"/>
              <w:jc w:val="both"/>
            </w:pPr>
            <w:r>
              <w:rPr>
                <w:sz w:val="20"/>
              </w:rPr>
              <w:t xml:space="preserve">виды формовочных машин, назначение и принцип их действия;</w:t>
            </w:r>
          </w:p>
          <w:p>
            <w:pPr>
              <w:pStyle w:val="0"/>
              <w:ind w:firstLine="283"/>
              <w:jc w:val="both"/>
            </w:pPr>
            <w:r>
              <w:rPr>
                <w:sz w:val="20"/>
              </w:rPr>
              <w:t xml:space="preserve">технологические особенности обработки деталей головных уборов мягких форм из натурального и искусственного меха;</w:t>
            </w:r>
          </w:p>
          <w:p>
            <w:pPr>
              <w:pStyle w:val="0"/>
              <w:ind w:firstLine="283"/>
              <w:jc w:val="both"/>
            </w:pPr>
            <w:r>
              <w:rPr>
                <w:sz w:val="20"/>
              </w:rPr>
              <w:t xml:space="preserve">процесс изготовления головных уборов с каркасной основой из разных тканей, меха, перьев, кожи;</w:t>
            </w:r>
          </w:p>
          <w:p>
            <w:pPr>
              <w:pStyle w:val="0"/>
              <w:ind w:firstLine="283"/>
              <w:jc w:val="both"/>
            </w:pPr>
            <w:r>
              <w:rPr>
                <w:sz w:val="20"/>
              </w:rPr>
              <w:t xml:space="preserve">основные операции скорняжных работ: подбор меха, сшивание меховых шкурок;</w:t>
            </w:r>
          </w:p>
          <w:p>
            <w:pPr>
              <w:pStyle w:val="0"/>
              <w:ind w:firstLine="283"/>
              <w:jc w:val="both"/>
            </w:pPr>
            <w:r>
              <w:rPr>
                <w:sz w:val="20"/>
              </w:rPr>
              <w:t xml:space="preserve">процессы сушки колпаков, назначения, технологические режимы сушки;</w:t>
            </w:r>
          </w:p>
          <w:p>
            <w:pPr>
              <w:pStyle w:val="0"/>
              <w:ind w:firstLine="283"/>
              <w:jc w:val="both"/>
            </w:pPr>
            <w:r>
              <w:rPr>
                <w:sz w:val="20"/>
              </w:rPr>
              <w:t xml:space="preserve">процессы гидропрессования головных уборов, принцип действия оборудования;</w:t>
            </w:r>
          </w:p>
          <w:p>
            <w:pPr>
              <w:pStyle w:val="0"/>
              <w:ind w:firstLine="283"/>
              <w:jc w:val="both"/>
            </w:pPr>
            <w:r>
              <w:rPr>
                <w:sz w:val="20"/>
              </w:rPr>
              <w:t xml:space="preserve">основные операции отделки колпаков и шляп, их назначение;</w:t>
            </w:r>
          </w:p>
          <w:p>
            <w:pPr>
              <w:pStyle w:val="0"/>
              <w:ind w:firstLine="283"/>
              <w:jc w:val="both"/>
            </w:pPr>
            <w:r>
              <w:rPr>
                <w:sz w:val="20"/>
              </w:rPr>
              <w:t xml:space="preserve">требования к качеству формованных головных уборов из фетровых колпаков, показатели качества;</w:t>
            </w:r>
          </w:p>
          <w:p>
            <w:pPr>
              <w:pStyle w:val="0"/>
              <w:ind w:firstLine="283"/>
              <w:jc w:val="both"/>
            </w:pPr>
            <w:r>
              <w:rPr>
                <w:sz w:val="20"/>
              </w:rPr>
              <w:t xml:space="preserve">характеристику образцов головных уборов из соломки их виды, применяемые материалы и качество обработки изделия;</w:t>
            </w:r>
          </w:p>
          <w:p>
            <w:pPr>
              <w:pStyle w:val="0"/>
              <w:ind w:firstLine="283"/>
              <w:jc w:val="both"/>
            </w:pPr>
            <w:r>
              <w:rPr>
                <w:sz w:val="20"/>
              </w:rPr>
              <w:t xml:space="preserve">процесс изготовления головных уборов из соломки;</w:t>
            </w:r>
          </w:p>
          <w:p>
            <w:pPr>
              <w:pStyle w:val="0"/>
              <w:ind w:firstLine="283"/>
              <w:jc w:val="both"/>
            </w:pPr>
            <w:r>
              <w:rPr>
                <w:sz w:val="20"/>
              </w:rPr>
              <w:t xml:space="preserve">процесс изготовления соломенной тесьмы и требования к ней;</w:t>
            </w:r>
          </w:p>
          <w:p>
            <w:pPr>
              <w:pStyle w:val="0"/>
              <w:ind w:firstLine="283"/>
              <w:jc w:val="both"/>
            </w:pPr>
            <w:r>
              <w:rPr>
                <w:sz w:val="20"/>
              </w:rPr>
              <w:t xml:space="preserve">безопасные методы труда при выполнении ручных, машинных и влажно-тепловых работ;</w:t>
            </w:r>
          </w:p>
          <w:p>
            <w:pPr>
              <w:pStyle w:val="0"/>
              <w:ind w:firstLine="283"/>
              <w:jc w:val="both"/>
            </w:pPr>
            <w:r>
              <w:rPr>
                <w:sz w:val="20"/>
              </w:rPr>
              <w:t xml:space="preserve">правила заправки, чистки, смазки швейного оборудования, виды основных неполадок и способы их устранения.</w:t>
            </w:r>
          </w:p>
        </w:tc>
      </w:tr>
      <w:tr>
        <w:tblPrEx>
          <w:tblBorders>
            <w:insideH w:val="nil"/>
          </w:tblBorders>
        </w:tblPrEx>
        <w:tc>
          <w:tcPr>
            <w:tcW w:w="2267" w:type="dxa"/>
            <w:tcBorders>
              <w:top w:val="nil"/>
              <w:bottom w:val="nil"/>
            </w:tcBorders>
          </w:tcPr>
          <w:p>
            <w:pPr>
              <w:pStyle w:val="0"/>
            </w:pPr>
            <w:r>
              <w:rPr>
                <w:sz w:val="20"/>
              </w:rPr>
            </w:r>
          </w:p>
        </w:tc>
        <w:tc>
          <w:tcPr>
            <w:tcW w:w="6803" w:type="dxa"/>
            <w:tcBorders>
              <w:top w:val="nil"/>
              <w:bottom w:val="nil"/>
            </w:tcBorders>
          </w:tcPr>
          <w:p>
            <w:pPr>
              <w:pStyle w:val="0"/>
              <w:jc w:val="both"/>
            </w:pPr>
            <w:r>
              <w:rPr>
                <w:sz w:val="20"/>
              </w:rPr>
              <w:t xml:space="preserve">уметь:</w:t>
            </w:r>
          </w:p>
          <w:p>
            <w:pPr>
              <w:pStyle w:val="0"/>
              <w:ind w:firstLine="283"/>
              <w:jc w:val="both"/>
            </w:pPr>
            <w:r>
              <w:rPr>
                <w:sz w:val="20"/>
              </w:rPr>
              <w:t xml:space="preserve">составлять композицию рисунка (эскиза);</w:t>
            </w:r>
          </w:p>
          <w:p>
            <w:pPr>
              <w:pStyle w:val="0"/>
              <w:ind w:firstLine="283"/>
              <w:jc w:val="both"/>
            </w:pPr>
            <w:r>
              <w:rPr>
                <w:sz w:val="20"/>
              </w:rPr>
              <w:t xml:space="preserve">выполнять измерения, необходимые для построения конструкций головных уборов, переносить конструктивные линии на парные детали;</w:t>
            </w:r>
          </w:p>
          <w:p>
            <w:pPr>
              <w:pStyle w:val="0"/>
              <w:ind w:firstLine="283"/>
              <w:jc w:val="both"/>
            </w:pPr>
            <w:r>
              <w:rPr>
                <w:sz w:val="20"/>
              </w:rPr>
              <w:t xml:space="preserve">определять детали кроя головных уборов;</w:t>
            </w:r>
          </w:p>
          <w:p>
            <w:pPr>
              <w:pStyle w:val="0"/>
              <w:ind w:firstLine="283"/>
              <w:jc w:val="both"/>
            </w:pPr>
            <w:r>
              <w:rPr>
                <w:sz w:val="20"/>
              </w:rPr>
              <w:t xml:space="preserve">определять сортность ткани и использовать пластические свойства ткани в проектировании деталей головных уборов, при выборе моделей;</w:t>
            </w:r>
          </w:p>
          <w:p>
            <w:pPr>
              <w:pStyle w:val="0"/>
              <w:ind w:firstLine="283"/>
              <w:jc w:val="both"/>
            </w:pPr>
            <w:r>
              <w:rPr>
                <w:sz w:val="20"/>
              </w:rPr>
              <w:t xml:space="preserve">различать ткани по группам, отдельным видам, сортам, составу, технологическим свойствам;</w:t>
            </w:r>
          </w:p>
          <w:p>
            <w:pPr>
              <w:pStyle w:val="0"/>
              <w:ind w:firstLine="283"/>
              <w:jc w:val="both"/>
            </w:pPr>
            <w:r>
              <w:rPr>
                <w:sz w:val="20"/>
              </w:rPr>
              <w:t xml:space="preserve">исправлять неполадки и производить регулировку швейной машины;</w:t>
            </w:r>
          </w:p>
          <w:p>
            <w:pPr>
              <w:pStyle w:val="0"/>
              <w:ind w:firstLine="283"/>
              <w:jc w:val="both"/>
            </w:pPr>
            <w:r>
              <w:rPr>
                <w:sz w:val="20"/>
              </w:rPr>
              <w:t xml:space="preserve">выполнять машинные работы на оборудовании различного типа (однониточном и двухниточном, челночном или цепных стежков, зигзагообразной строчки, краеобметочном и стачечно-обметочной строчки и др.);</w:t>
            </w:r>
          </w:p>
          <w:p>
            <w:pPr>
              <w:pStyle w:val="0"/>
              <w:ind w:firstLine="283"/>
              <w:jc w:val="both"/>
            </w:pPr>
            <w:r>
              <w:rPr>
                <w:sz w:val="20"/>
              </w:rPr>
              <w:t xml:space="preserve">работать на машинах-полуавтоматах (петельных и закрепочных, пуговичных);</w:t>
            </w:r>
          </w:p>
          <w:p>
            <w:pPr>
              <w:pStyle w:val="0"/>
              <w:ind w:firstLine="283"/>
              <w:jc w:val="both"/>
            </w:pPr>
            <w:r>
              <w:rPr>
                <w:sz w:val="20"/>
              </w:rPr>
              <w:t xml:space="preserve">составлять технологическую последовательность изготовления головных уборов мягких форм из разных тканей и кожи в зависимости от модели (с утепляющей прокладкой и без нее);</w:t>
            </w:r>
          </w:p>
          <w:p>
            <w:pPr>
              <w:pStyle w:val="0"/>
              <w:ind w:firstLine="283"/>
              <w:jc w:val="both"/>
            </w:pPr>
            <w:r>
              <w:rPr>
                <w:sz w:val="20"/>
              </w:rPr>
              <w:t xml:space="preserve">распознавать головные уборы с каркасной основой и формованные головные уборы по образцам, определять качество обработки и качество фетровых колпаков по внешнему виду;</w:t>
            </w:r>
          </w:p>
          <w:p>
            <w:pPr>
              <w:pStyle w:val="0"/>
              <w:ind w:firstLine="283"/>
              <w:jc w:val="both"/>
            </w:pPr>
            <w:r>
              <w:rPr>
                <w:sz w:val="20"/>
              </w:rPr>
              <w:t xml:space="preserve">выбирать основные и дополнительные материалы для определенных видов головных уборов с каркасной основой, обосновывать выбор материалов;</w:t>
            </w:r>
          </w:p>
          <w:p>
            <w:pPr>
              <w:pStyle w:val="0"/>
              <w:ind w:firstLine="283"/>
              <w:jc w:val="both"/>
            </w:pPr>
            <w:r>
              <w:rPr>
                <w:sz w:val="20"/>
              </w:rPr>
              <w:t xml:space="preserve">составлять технологическую последовательность изготовления головных уборов жестких форм из разных материалов, головных уборов, изготовленных способом формования полуфабрикатов и головных уборов из соломки;</w:t>
            </w:r>
          </w:p>
          <w:p>
            <w:pPr>
              <w:pStyle w:val="0"/>
              <w:ind w:firstLine="283"/>
              <w:jc w:val="both"/>
            </w:pPr>
            <w:r>
              <w:rPr>
                <w:sz w:val="20"/>
              </w:rPr>
              <w:t xml:space="preserve">определять конструктивные детали и элементы в формованных головных уборах;</w:t>
            </w:r>
          </w:p>
          <w:p>
            <w:pPr>
              <w:pStyle w:val="0"/>
              <w:ind w:firstLine="283"/>
              <w:jc w:val="both"/>
            </w:pPr>
            <w:r>
              <w:rPr>
                <w:sz w:val="20"/>
              </w:rPr>
              <w:t xml:space="preserve">выбирать декоративные отделки с учетом модели и обосновывать выбор;</w:t>
            </w:r>
          </w:p>
          <w:p>
            <w:pPr>
              <w:pStyle w:val="0"/>
              <w:ind w:firstLine="283"/>
              <w:jc w:val="both"/>
            </w:pPr>
            <w:r>
              <w:rPr>
                <w:sz w:val="20"/>
              </w:rPr>
              <w:t xml:space="preserve">выполнять приемы настрачивания соломенной тесьмы при изготовлении головного убора;</w:t>
            </w:r>
          </w:p>
          <w:p>
            <w:pPr>
              <w:pStyle w:val="0"/>
              <w:ind w:firstLine="283"/>
              <w:jc w:val="both"/>
            </w:pPr>
            <w:r>
              <w:rPr>
                <w:sz w:val="20"/>
              </w:rPr>
              <w:t xml:space="preserve">соблюдать правила техники безопасности на ручном, машинном и утюжильном рабочих местах;</w:t>
            </w:r>
          </w:p>
          <w:p>
            <w:pPr>
              <w:pStyle w:val="0"/>
              <w:ind w:firstLine="283"/>
              <w:jc w:val="both"/>
            </w:pPr>
            <w:r>
              <w:rPr>
                <w:sz w:val="20"/>
              </w:rPr>
              <w:t xml:space="preserve">применять меры и средства защиты от поражения электрическим током;</w:t>
            </w:r>
          </w:p>
          <w:p>
            <w:pPr>
              <w:pStyle w:val="0"/>
              <w:ind w:firstLine="283"/>
              <w:jc w:val="both"/>
            </w:pPr>
            <w:r>
              <w:rPr>
                <w:sz w:val="20"/>
              </w:rPr>
              <w:t xml:space="preserve">пользоваться инструментами и приспособлениями при изготовлении головных уборов из различных материалов;</w:t>
            </w:r>
          </w:p>
          <w:p>
            <w:pPr>
              <w:pStyle w:val="0"/>
              <w:ind w:firstLine="283"/>
              <w:jc w:val="both"/>
            </w:pPr>
            <w:r>
              <w:rPr>
                <w:sz w:val="20"/>
              </w:rPr>
              <w:t xml:space="preserve">применять операционно-технологические карты при изготовлении головных уборов их различных материалов;</w:t>
            </w:r>
          </w:p>
          <w:p>
            <w:pPr>
              <w:pStyle w:val="0"/>
              <w:ind w:firstLine="283"/>
              <w:jc w:val="both"/>
            </w:pPr>
            <w:r>
              <w:rPr>
                <w:sz w:val="20"/>
              </w:rPr>
              <w:t xml:space="preserve">определять и устранять дефекты изготовления головных уборов их различных материалов;</w:t>
            </w:r>
          </w:p>
          <w:p>
            <w:pPr>
              <w:pStyle w:val="0"/>
              <w:ind w:firstLine="283"/>
              <w:jc w:val="both"/>
            </w:pPr>
            <w:r>
              <w:rPr>
                <w:sz w:val="20"/>
              </w:rPr>
              <w:t xml:space="preserve">подготавливать головные уборы из различных материалов к примерке;</w:t>
            </w:r>
          </w:p>
          <w:p>
            <w:pPr>
              <w:pStyle w:val="0"/>
              <w:ind w:firstLine="283"/>
              <w:jc w:val="both"/>
            </w:pPr>
            <w:r>
              <w:rPr>
                <w:sz w:val="20"/>
              </w:rPr>
              <w:t xml:space="preserve">производить ВТО головных уборов из различных материалов;</w:t>
            </w:r>
          </w:p>
          <w:p>
            <w:pPr>
              <w:pStyle w:val="0"/>
              <w:ind w:firstLine="283"/>
              <w:jc w:val="both"/>
            </w:pPr>
            <w:r>
              <w:rPr>
                <w:sz w:val="20"/>
              </w:rPr>
              <w:t xml:space="preserve">осуществлять внутрипроцессный контроль качества изготовления головных уборов из различных материалов;</w:t>
            </w:r>
          </w:p>
          <w:p>
            <w:pPr>
              <w:pStyle w:val="0"/>
              <w:ind w:firstLine="283"/>
              <w:jc w:val="both"/>
            </w:pPr>
            <w:r>
              <w:rPr>
                <w:sz w:val="20"/>
              </w:rPr>
              <w:t xml:space="preserve">подготавливать выполненный заказ по изготовлению головных уборов из различных материалов к сдаче заказчику.</w:t>
            </w:r>
          </w:p>
        </w:tc>
      </w:tr>
      <w:tr>
        <w:tblPrEx>
          <w:tblBorders>
            <w:insideH w:val="nil"/>
          </w:tblBorders>
        </w:tblPrEx>
        <w:tc>
          <w:tcPr>
            <w:tcW w:w="2267" w:type="dxa"/>
            <w:tcBorders>
              <w:top w:val="nil"/>
            </w:tcBorders>
          </w:tcPr>
          <w:p>
            <w:pPr>
              <w:pStyle w:val="0"/>
            </w:pPr>
            <w:r>
              <w:rPr>
                <w:sz w:val="20"/>
              </w:rPr>
            </w:r>
          </w:p>
        </w:tc>
        <w:tc>
          <w:tcPr>
            <w:tcW w:w="6803" w:type="dxa"/>
            <w:tcBorders>
              <w:top w:val="nil"/>
            </w:tcBorders>
          </w:tcPr>
          <w:p>
            <w:pPr>
              <w:pStyle w:val="0"/>
              <w:jc w:val="both"/>
            </w:pPr>
            <w:r>
              <w:rPr>
                <w:sz w:val="20"/>
              </w:rPr>
              <w:t xml:space="preserve">иметь практический опыт в:</w:t>
            </w:r>
          </w:p>
          <w:p>
            <w:pPr>
              <w:pStyle w:val="0"/>
              <w:ind w:firstLine="283"/>
              <w:jc w:val="both"/>
            </w:pPr>
            <w:r>
              <w:rPr>
                <w:sz w:val="20"/>
              </w:rPr>
              <w:t xml:space="preserve">определении соответствия изделий направлению моды;</w:t>
            </w:r>
          </w:p>
          <w:p>
            <w:pPr>
              <w:pStyle w:val="0"/>
              <w:ind w:firstLine="283"/>
              <w:jc w:val="both"/>
            </w:pPr>
            <w:r>
              <w:rPr>
                <w:sz w:val="20"/>
              </w:rPr>
              <w:t xml:space="preserve">определении свойств и анализе ассортимента применяемых материалов;</w:t>
            </w:r>
          </w:p>
          <w:p>
            <w:pPr>
              <w:pStyle w:val="0"/>
              <w:ind w:firstLine="283"/>
              <w:jc w:val="both"/>
            </w:pPr>
            <w:r>
              <w:rPr>
                <w:sz w:val="20"/>
              </w:rPr>
              <w:t xml:space="preserve">построении композиции изображения и несложных чертежей деталей изделий;</w:t>
            </w:r>
          </w:p>
          <w:p>
            <w:pPr>
              <w:pStyle w:val="0"/>
              <w:ind w:firstLine="283"/>
              <w:jc w:val="both"/>
            </w:pPr>
            <w:r>
              <w:rPr>
                <w:sz w:val="20"/>
              </w:rPr>
              <w:t xml:space="preserve">определении соответствия деталей кроя данной модели изделия соединению деталей кроя между собой;</w:t>
            </w:r>
          </w:p>
          <w:p>
            <w:pPr>
              <w:pStyle w:val="0"/>
              <w:ind w:firstLine="283"/>
              <w:jc w:val="both"/>
            </w:pPr>
            <w:r>
              <w:rPr>
                <w:sz w:val="20"/>
              </w:rPr>
              <w:t xml:space="preserve">поиске информации о современном состоянии и перспективах развития нового оборудования;</w:t>
            </w:r>
          </w:p>
          <w:p>
            <w:pPr>
              <w:pStyle w:val="0"/>
              <w:ind w:firstLine="283"/>
              <w:jc w:val="both"/>
            </w:pPr>
            <w:r>
              <w:rPr>
                <w:sz w:val="20"/>
              </w:rPr>
              <w:t xml:space="preserve">определении головных уборов, относящихся к изделиям мягких форм и к изделиям на каркасной основе;</w:t>
            </w:r>
          </w:p>
          <w:p>
            <w:pPr>
              <w:pStyle w:val="0"/>
              <w:ind w:firstLine="283"/>
              <w:jc w:val="both"/>
            </w:pPr>
            <w:r>
              <w:rPr>
                <w:sz w:val="20"/>
              </w:rPr>
              <w:t xml:space="preserve">использовании материалов для определенных видов головных уборов;</w:t>
            </w:r>
          </w:p>
          <w:p>
            <w:pPr>
              <w:pStyle w:val="0"/>
              <w:ind w:firstLine="283"/>
              <w:jc w:val="both"/>
            </w:pPr>
            <w:r>
              <w:rPr>
                <w:sz w:val="20"/>
              </w:rPr>
              <w:t xml:space="preserve">работе с различными материалами (мех, перья, кожа);</w:t>
            </w:r>
          </w:p>
          <w:p>
            <w:pPr>
              <w:pStyle w:val="0"/>
              <w:ind w:firstLine="283"/>
              <w:jc w:val="both"/>
            </w:pPr>
            <w:r>
              <w:rPr>
                <w:sz w:val="20"/>
              </w:rPr>
              <w:t xml:space="preserve">выполнении операций на формованных машинах;</w:t>
            </w:r>
          </w:p>
          <w:p>
            <w:pPr>
              <w:pStyle w:val="0"/>
              <w:ind w:firstLine="283"/>
              <w:jc w:val="both"/>
            </w:pPr>
            <w:r>
              <w:rPr>
                <w:sz w:val="20"/>
              </w:rPr>
              <w:t xml:space="preserve">владении процессами сушки и гидропрессования колпаков головных уборов на специальном оборудовании для ВТО;</w:t>
            </w:r>
          </w:p>
          <w:p>
            <w:pPr>
              <w:pStyle w:val="0"/>
              <w:ind w:firstLine="283"/>
              <w:jc w:val="both"/>
            </w:pPr>
            <w:r>
              <w:rPr>
                <w:sz w:val="20"/>
              </w:rPr>
              <w:t xml:space="preserve">изготовлении головных уборов из соломки с использованием специальных форм, методов технологической обработки полуфабрикатов и декоративного оформления;</w:t>
            </w:r>
          </w:p>
          <w:p>
            <w:pPr>
              <w:pStyle w:val="0"/>
              <w:ind w:firstLine="283"/>
              <w:jc w:val="both"/>
            </w:pPr>
            <w:r>
              <w:rPr>
                <w:sz w:val="20"/>
              </w:rPr>
              <w:t xml:space="preserve">организации рабочего места и соблюдении безопасных методов труда на ручном, машинном и утюжильном рабочих местах.</w:t>
            </w:r>
          </w:p>
        </w:tc>
      </w:tr>
      <w:tr>
        <w:tc>
          <w:tcPr>
            <w:tcW w:w="2267" w:type="dxa"/>
          </w:tcPr>
          <w:p>
            <w:pPr>
              <w:pStyle w:val="0"/>
            </w:pPr>
            <w:r>
              <w:rPr>
                <w:sz w:val="20"/>
              </w:rPr>
              <w:t xml:space="preserve">Дефектация и контроль качества обработки головных уборов</w:t>
            </w:r>
          </w:p>
        </w:tc>
        <w:tc>
          <w:tcPr>
            <w:tcW w:w="6803" w:type="dxa"/>
          </w:tcPr>
          <w:p>
            <w:pPr>
              <w:pStyle w:val="0"/>
              <w:jc w:val="both"/>
            </w:pPr>
            <w:r>
              <w:rPr>
                <w:sz w:val="20"/>
              </w:rPr>
              <w:t xml:space="preserve">знать:</w:t>
            </w:r>
          </w:p>
          <w:p>
            <w:pPr>
              <w:pStyle w:val="0"/>
              <w:ind w:firstLine="283"/>
              <w:jc w:val="both"/>
            </w:pPr>
            <w:r>
              <w:rPr>
                <w:sz w:val="20"/>
              </w:rPr>
              <w:t xml:space="preserve">технологическую последовательность обработки отдельных узлов и готовых изделий;</w:t>
            </w:r>
          </w:p>
          <w:p>
            <w:pPr>
              <w:pStyle w:val="0"/>
              <w:ind w:firstLine="283"/>
              <w:jc w:val="both"/>
            </w:pPr>
            <w:r>
              <w:rPr>
                <w:sz w:val="20"/>
              </w:rPr>
              <w:t xml:space="preserve">виды дефектов в зависимости от ассортимента и разнообразных тканей и способы устранения дефектов;</w:t>
            </w:r>
          </w:p>
          <w:p>
            <w:pPr>
              <w:pStyle w:val="0"/>
              <w:ind w:firstLine="283"/>
              <w:jc w:val="both"/>
            </w:pPr>
            <w:r>
              <w:rPr>
                <w:sz w:val="20"/>
              </w:rPr>
              <w:t xml:space="preserve">основные понятия и определения в области стандартизации и контроля качества продукции;</w:t>
            </w:r>
          </w:p>
          <w:p>
            <w:pPr>
              <w:pStyle w:val="0"/>
              <w:ind w:firstLine="283"/>
              <w:jc w:val="both"/>
            </w:pPr>
            <w:r>
              <w:rPr>
                <w:sz w:val="20"/>
              </w:rPr>
              <w:t xml:space="preserve">формы и методы контроля качества продукции;</w:t>
            </w:r>
          </w:p>
          <w:p>
            <w:pPr>
              <w:pStyle w:val="0"/>
              <w:ind w:firstLine="283"/>
              <w:jc w:val="both"/>
            </w:pPr>
            <w:r>
              <w:rPr>
                <w:sz w:val="20"/>
              </w:rPr>
              <w:t xml:space="preserve">основные показатели качества продукции;</w:t>
            </w:r>
          </w:p>
          <w:p>
            <w:pPr>
              <w:pStyle w:val="0"/>
              <w:ind w:firstLine="283"/>
              <w:jc w:val="both"/>
            </w:pPr>
            <w:r>
              <w:rPr>
                <w:sz w:val="20"/>
              </w:rPr>
              <w:t xml:space="preserve">волокнистый состав разнообразного ассортимента тканей;</w:t>
            </w:r>
          </w:p>
          <w:p>
            <w:pPr>
              <w:pStyle w:val="0"/>
              <w:ind w:firstLine="283"/>
              <w:jc w:val="both"/>
            </w:pPr>
            <w:r>
              <w:rPr>
                <w:sz w:val="20"/>
              </w:rPr>
              <w:t xml:space="preserve">технические условия для изготовления головных уборов;</w:t>
            </w:r>
          </w:p>
          <w:p>
            <w:pPr>
              <w:pStyle w:val="0"/>
              <w:jc w:val="both"/>
            </w:pPr>
            <w:r>
              <w:rPr>
                <w:sz w:val="20"/>
              </w:rPr>
              <w:t xml:space="preserve">уметь:</w:t>
            </w:r>
          </w:p>
          <w:p>
            <w:pPr>
              <w:pStyle w:val="0"/>
              <w:ind w:firstLine="283"/>
              <w:jc w:val="both"/>
            </w:pPr>
            <w:r>
              <w:rPr>
                <w:sz w:val="20"/>
              </w:rPr>
              <w:t xml:space="preserve">распознавать возникшие дефекты и причины, способствующие их возникновению;</w:t>
            </w:r>
          </w:p>
          <w:p>
            <w:pPr>
              <w:pStyle w:val="0"/>
              <w:ind w:firstLine="283"/>
              <w:jc w:val="both"/>
            </w:pPr>
            <w:r>
              <w:rPr>
                <w:sz w:val="20"/>
              </w:rPr>
              <w:t xml:space="preserve">осуществлять контроль качества в процессе изготовления головных уборов;</w:t>
            </w:r>
          </w:p>
          <w:p>
            <w:pPr>
              <w:pStyle w:val="0"/>
              <w:ind w:firstLine="283"/>
              <w:jc w:val="both"/>
            </w:pPr>
            <w:r>
              <w:rPr>
                <w:sz w:val="20"/>
              </w:rPr>
              <w:t xml:space="preserve">выполнять межоперационный контроль качества готовых узлов и изделий;</w:t>
            </w:r>
          </w:p>
          <w:p>
            <w:pPr>
              <w:pStyle w:val="0"/>
              <w:ind w:firstLine="283"/>
              <w:jc w:val="both"/>
            </w:pPr>
            <w:r>
              <w:rPr>
                <w:sz w:val="20"/>
              </w:rPr>
              <w:t xml:space="preserve">исправлять возникшие ошибки и дефекты;</w:t>
            </w:r>
          </w:p>
          <w:p>
            <w:pPr>
              <w:pStyle w:val="0"/>
              <w:ind w:firstLine="283"/>
              <w:jc w:val="both"/>
            </w:pPr>
            <w:r>
              <w:rPr>
                <w:sz w:val="20"/>
              </w:rPr>
              <w:t xml:space="preserve">выбирать метод устранения дефекта в соответствии с современными методами обработки и экономичными затратами времени.</w:t>
            </w:r>
          </w:p>
          <w:p>
            <w:pPr>
              <w:pStyle w:val="0"/>
              <w:jc w:val="both"/>
            </w:pPr>
            <w:r>
              <w:rPr>
                <w:sz w:val="20"/>
              </w:rPr>
              <w:t xml:space="preserve">иметь практический опыт в:</w:t>
            </w:r>
          </w:p>
          <w:p>
            <w:pPr>
              <w:pStyle w:val="0"/>
              <w:ind w:firstLine="283"/>
              <w:jc w:val="both"/>
            </w:pPr>
            <w:r>
              <w:rPr>
                <w:sz w:val="20"/>
              </w:rPr>
              <w:t xml:space="preserve">определении причин дефектов отдельных узлов и соединений;</w:t>
            </w:r>
          </w:p>
          <w:p>
            <w:pPr>
              <w:pStyle w:val="0"/>
              <w:ind w:firstLine="283"/>
              <w:jc w:val="both"/>
            </w:pPr>
            <w:r>
              <w:rPr>
                <w:sz w:val="20"/>
              </w:rPr>
              <w:t xml:space="preserve">проведении контроля качества готовых узлов и изделий;</w:t>
            </w:r>
          </w:p>
          <w:p>
            <w:pPr>
              <w:pStyle w:val="0"/>
              <w:ind w:firstLine="283"/>
              <w:jc w:val="both"/>
            </w:pPr>
            <w:r>
              <w:rPr>
                <w:sz w:val="20"/>
              </w:rPr>
              <w:t xml:space="preserve">предупреждении и устранении различных видов дефектов при обработке головных уборов.</w:t>
            </w:r>
          </w:p>
        </w:tc>
      </w:tr>
      <w:tr>
        <w:tc>
          <w:tcPr>
            <w:tcW w:w="2267" w:type="dxa"/>
          </w:tcPr>
          <w:p>
            <w:pPr>
              <w:pStyle w:val="0"/>
            </w:pPr>
            <w:r>
              <w:rPr>
                <w:sz w:val="20"/>
              </w:rPr>
              <w:t xml:space="preserve">Выполнение ремонта и обновление головных уборов разных моделей из различных материалов</w:t>
            </w:r>
          </w:p>
        </w:tc>
        <w:tc>
          <w:tcPr>
            <w:tcW w:w="6803" w:type="dxa"/>
          </w:tcPr>
          <w:p>
            <w:pPr>
              <w:pStyle w:val="0"/>
              <w:jc w:val="both"/>
            </w:pPr>
            <w:r>
              <w:rPr>
                <w:sz w:val="20"/>
              </w:rPr>
              <w:t xml:space="preserve">знать:</w:t>
            </w:r>
          </w:p>
          <w:p>
            <w:pPr>
              <w:pStyle w:val="0"/>
              <w:ind w:firstLine="283"/>
              <w:jc w:val="both"/>
            </w:pPr>
            <w:r>
              <w:rPr>
                <w:sz w:val="20"/>
              </w:rPr>
              <w:t xml:space="preserve">форму и степень износа изделий;</w:t>
            </w:r>
          </w:p>
          <w:p>
            <w:pPr>
              <w:pStyle w:val="0"/>
              <w:ind w:firstLine="283"/>
              <w:jc w:val="both"/>
            </w:pPr>
            <w:r>
              <w:rPr>
                <w:sz w:val="20"/>
              </w:rPr>
              <w:t xml:space="preserve">классификацию и виды головных уборов;</w:t>
            </w:r>
          </w:p>
          <w:p>
            <w:pPr>
              <w:pStyle w:val="0"/>
              <w:ind w:firstLine="283"/>
              <w:jc w:val="both"/>
            </w:pPr>
            <w:r>
              <w:rPr>
                <w:sz w:val="20"/>
              </w:rPr>
              <w:t xml:space="preserve">методы изменения размера головных уборов;</w:t>
            </w:r>
          </w:p>
          <w:p>
            <w:pPr>
              <w:pStyle w:val="0"/>
              <w:ind w:firstLine="283"/>
              <w:jc w:val="both"/>
            </w:pPr>
            <w:r>
              <w:rPr>
                <w:sz w:val="20"/>
              </w:rPr>
              <w:t xml:space="preserve">технологические методы обработки головных уборов;</w:t>
            </w:r>
          </w:p>
          <w:p>
            <w:pPr>
              <w:pStyle w:val="0"/>
              <w:ind w:firstLine="283"/>
              <w:jc w:val="both"/>
            </w:pPr>
            <w:r>
              <w:rPr>
                <w:sz w:val="20"/>
              </w:rPr>
              <w:t xml:space="preserve">ассортимент тканей и материалов для ремонта головных уборов разных ассортиментных групп и требования к ним;</w:t>
            </w:r>
          </w:p>
          <w:p>
            <w:pPr>
              <w:pStyle w:val="0"/>
              <w:ind w:firstLine="283"/>
              <w:jc w:val="both"/>
            </w:pPr>
            <w:r>
              <w:rPr>
                <w:sz w:val="20"/>
              </w:rPr>
              <w:t xml:space="preserve">требования и технологию обновления головных уборов;</w:t>
            </w:r>
          </w:p>
          <w:p>
            <w:pPr>
              <w:pStyle w:val="0"/>
              <w:ind w:firstLine="283"/>
              <w:jc w:val="both"/>
            </w:pPr>
            <w:r>
              <w:rPr>
                <w:sz w:val="20"/>
              </w:rPr>
              <w:t xml:space="preserve">декоративные элементы, используемые при обновлении головных уборов;</w:t>
            </w:r>
          </w:p>
          <w:p>
            <w:pPr>
              <w:pStyle w:val="0"/>
              <w:ind w:firstLine="283"/>
              <w:jc w:val="both"/>
            </w:pPr>
            <w:r>
              <w:rPr>
                <w:sz w:val="20"/>
              </w:rPr>
              <w:t xml:space="preserve">основные виды отделок, применяемых при ремонте головных уборов из различных материалов;</w:t>
            </w:r>
          </w:p>
          <w:p>
            <w:pPr>
              <w:pStyle w:val="0"/>
              <w:ind w:firstLine="283"/>
              <w:jc w:val="both"/>
            </w:pPr>
            <w:r>
              <w:rPr>
                <w:sz w:val="20"/>
              </w:rPr>
              <w:t xml:space="preserve">режимы и параметры ВТО при ремонте головных уборов из различных материалов.</w:t>
            </w:r>
          </w:p>
          <w:p>
            <w:pPr>
              <w:pStyle w:val="0"/>
              <w:jc w:val="both"/>
            </w:pPr>
            <w:r>
              <w:rPr>
                <w:sz w:val="20"/>
              </w:rPr>
              <w:t xml:space="preserve">уметь:</w:t>
            </w:r>
          </w:p>
          <w:p>
            <w:pPr>
              <w:pStyle w:val="0"/>
              <w:ind w:firstLine="283"/>
              <w:jc w:val="both"/>
            </w:pPr>
            <w:r>
              <w:rPr>
                <w:sz w:val="20"/>
              </w:rPr>
              <w:t xml:space="preserve">владеть инструментами и приспособлениями для ремонта и обновления головных уборов;</w:t>
            </w:r>
          </w:p>
          <w:p>
            <w:pPr>
              <w:pStyle w:val="0"/>
              <w:ind w:firstLine="283"/>
              <w:jc w:val="both"/>
            </w:pPr>
            <w:r>
              <w:rPr>
                <w:sz w:val="20"/>
              </w:rPr>
              <w:t xml:space="preserve">выполнять технологические способы и приемы ремонта головных уборов из разных тканей;</w:t>
            </w:r>
          </w:p>
          <w:p>
            <w:pPr>
              <w:pStyle w:val="0"/>
              <w:ind w:firstLine="283"/>
              <w:jc w:val="both"/>
            </w:pPr>
            <w:r>
              <w:rPr>
                <w:sz w:val="20"/>
              </w:rPr>
              <w:t xml:space="preserve">восстанавливать и заменять детали, выполнять вставки, накладки, заменять подкладку;</w:t>
            </w:r>
          </w:p>
          <w:p>
            <w:pPr>
              <w:pStyle w:val="0"/>
              <w:ind w:firstLine="283"/>
              <w:jc w:val="both"/>
            </w:pPr>
            <w:r>
              <w:rPr>
                <w:sz w:val="20"/>
              </w:rPr>
              <w:t xml:space="preserve">изменять размеры головных уборов;</w:t>
            </w:r>
          </w:p>
          <w:p>
            <w:pPr>
              <w:pStyle w:val="0"/>
              <w:ind w:firstLine="283"/>
              <w:jc w:val="both"/>
            </w:pPr>
            <w:r>
              <w:rPr>
                <w:sz w:val="20"/>
              </w:rPr>
              <w:t xml:space="preserve">изменять модели с учетом направления моды;</w:t>
            </w:r>
          </w:p>
          <w:p>
            <w:pPr>
              <w:pStyle w:val="0"/>
              <w:ind w:firstLine="283"/>
              <w:jc w:val="both"/>
            </w:pPr>
            <w:r>
              <w:rPr>
                <w:sz w:val="20"/>
              </w:rPr>
              <w:t xml:space="preserve">обновлять головные уборы без перекроя, с частичным перекроем, с полным перекроем;</w:t>
            </w:r>
          </w:p>
          <w:p>
            <w:pPr>
              <w:pStyle w:val="0"/>
              <w:ind w:firstLine="283"/>
              <w:jc w:val="both"/>
            </w:pPr>
            <w:r>
              <w:rPr>
                <w:sz w:val="20"/>
              </w:rPr>
              <w:t xml:space="preserve">подбирать декоративные элементы в соответствии с фасоном и волокнистым составом ткани.</w:t>
            </w:r>
          </w:p>
          <w:p>
            <w:pPr>
              <w:pStyle w:val="0"/>
              <w:jc w:val="both"/>
            </w:pPr>
            <w:r>
              <w:rPr>
                <w:sz w:val="20"/>
              </w:rPr>
              <w:t xml:space="preserve">иметь практический опыт в:</w:t>
            </w:r>
          </w:p>
          <w:p>
            <w:pPr>
              <w:pStyle w:val="0"/>
              <w:ind w:firstLine="283"/>
              <w:jc w:val="both"/>
            </w:pPr>
            <w:r>
              <w:rPr>
                <w:sz w:val="20"/>
              </w:rPr>
              <w:t xml:space="preserve">изготовлении головных уборов различных ассортиментных групп;</w:t>
            </w:r>
          </w:p>
          <w:p>
            <w:pPr>
              <w:pStyle w:val="0"/>
              <w:ind w:firstLine="283"/>
              <w:jc w:val="both"/>
            </w:pPr>
            <w:r>
              <w:rPr>
                <w:sz w:val="20"/>
              </w:rPr>
              <w:t xml:space="preserve">изготовлении головных уборов из различных материалов (ткани, меха, кожи, трикотажа, соломки и др.);</w:t>
            </w:r>
          </w:p>
          <w:p>
            <w:pPr>
              <w:pStyle w:val="0"/>
              <w:ind w:firstLine="283"/>
              <w:jc w:val="both"/>
            </w:pPr>
            <w:r>
              <w:rPr>
                <w:sz w:val="20"/>
              </w:rPr>
              <w:t xml:space="preserve">подборе качества материала, совпадающего по волокнистому составу;</w:t>
            </w:r>
          </w:p>
          <w:p>
            <w:pPr>
              <w:pStyle w:val="0"/>
              <w:ind w:firstLine="283"/>
              <w:jc w:val="both"/>
            </w:pPr>
            <w:r>
              <w:rPr>
                <w:sz w:val="20"/>
              </w:rPr>
              <w:t xml:space="preserve">применении декоративных элементов и отделок при обновлении головных уборов.</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03.04.2018 N 232</w:t>
            <w:br/>
            <w:t>(ред. от 03.02.2022)</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A89AE19BF3651E23B63D304C23663CF88493FEA2D955F4474839475A5CC51DDAF500C4B6AF0D9B72ED5E50A862FAF7FA911DD2A2244287BEAx1N" TargetMode = "External"/>
	<Relationship Id="rId8" Type="http://schemas.openxmlformats.org/officeDocument/2006/relationships/hyperlink" Target="consultantplus://offline/ref=DA89AE19BF3651E23B63D304C23663CF8E4039E8299E5F4474839475A5CC51DDAF500C4B6AF0D9B529D5E50A862FAF7FA911DD2A2244287BEAx1N" TargetMode = "External"/>
	<Relationship Id="rId9" Type="http://schemas.openxmlformats.org/officeDocument/2006/relationships/hyperlink" Target="consultantplus://offline/ref=DA89AE19BF3651E23B63D304C23663CF8D4F37E9219F5F4474839475A5CC51DDAF500C4B6AF0D9B029D5E50A862FAF7FA911DD2A2244287BEAx1N" TargetMode = "External"/>
	<Relationship Id="rId10" Type="http://schemas.openxmlformats.org/officeDocument/2006/relationships/hyperlink" Target="consultantplus://offline/ref=DA89AE19BF3651E23B63D304C23663CF88493FEA2D955F4474839475A5CC51DDAF500C4B6AF0D9B72ED5E50A862FAF7FA911DD2A2244287BEAx1N" TargetMode = "External"/>
	<Relationship Id="rId11" Type="http://schemas.openxmlformats.org/officeDocument/2006/relationships/hyperlink" Target="consultantplus://offline/ref=DA89AE19BF3651E23B63D304C23663CF8E493AE92A965F4474839475A5CC51DDAF500C4B6AF0D9B82BD5E50A862FAF7FA911DD2A2244287BEAx1N" TargetMode = "External"/>
	<Relationship Id="rId12" Type="http://schemas.openxmlformats.org/officeDocument/2006/relationships/hyperlink" Target="consultantplus://offline/ref=DA89AE19BF3651E23B63D304C23663CF8E493AE92A965F4474839475A5CC51DDAF500C4B6AF0D8B02FD5E50A862FAF7FA911DD2A2244287BEAx1N" TargetMode = "External"/>
	<Relationship Id="rId13" Type="http://schemas.openxmlformats.org/officeDocument/2006/relationships/hyperlink" Target="consultantplus://offline/ref=DA89AE19BF3651E23B63D304C23663CF8E493AE92A965F4474839475A5CC51DDAF500C4B6AF0D9B52CD5E50A862FAF7FA911DD2A2244287BEAx1N" TargetMode = "External"/>
	<Relationship Id="rId14" Type="http://schemas.openxmlformats.org/officeDocument/2006/relationships/hyperlink" Target="consultantplus://offline/ref=DA89AE19BF3651E23B63D304C23663CF884B3DEA2B905F4474839475A5CC51DDAF500C4B6AF0DBB522D5E50A862FAF7FA911DD2A2244287BEAx1N" TargetMode = "External"/>
	<Relationship Id="rId15" Type="http://schemas.openxmlformats.org/officeDocument/2006/relationships/hyperlink" Target="consultantplus://offline/ref=DA89AE19BF3651E23B63D304C23663CF8F4F39E929945F4474839475A5CC51DDAF500C4B6AF0D9B028D5E50A862FAF7FA911DD2A2244287BEAx1N" TargetMode = "External"/>
	<Relationship Id="rId16" Type="http://schemas.openxmlformats.org/officeDocument/2006/relationships/hyperlink" Target="consultantplus://offline/ref=DA89AE19BF3651E23B63D304C23663CF8D413DEE2E935F4474839475A5CC51DDAF500C4B6AF0D9B122D5E50A862FAF7FA911DD2A2244287BEAx1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03.04.2018 N 232
(ред. от 03.02.2022)
"Об утверждении федерального государственного образовательного стандарта среднего профессионального образования по профессии 29.01.10 Модистка головных уборов"
(Зарегистрировано в Минюсте России 18.04.2018 N 50811)</dc:title>
  <dcterms:created xsi:type="dcterms:W3CDTF">2022-12-16T13:49:04Z</dcterms:created>
</cp:coreProperties>
</file>