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895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131012.01 Бурильщик морского бурения скважин"</w:t>
              <w:br/>
              <w:t xml:space="preserve">(Зарегистрировано в Минюсте России 20.08.2013 N 29501)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29501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131012.01 БУРИЛЬЩИК МОРСКОГО БУРЕНИЯ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131012.01 Бурильщик морского бурения скважин.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9.04.2010 N 37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1012.01 Бурильщик морского бурения скважин&quot; (Зарегистрировано в Минюсте РФ 19.05.2010 N 1729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апреля 2010 г. N 379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131012.01 Бурильщик морского бурения скважин" (зарегистрирован Министерством юстиции Российской Федерации 19 мая 2010 г., регистрационный N 17294).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стандартом среднего профессионального образования по профессии 131012.01 Бурильщик морского бурения скважин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895</w:t>
      </w:r>
    </w:p>
    <w:p>
      <w:pPr>
        <w:pStyle w:val="0"/>
        <w:jc w:val="center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131012.01 БУРИЛЬЩИК МОРСКОГО БУРЕНИЯ СКВАЖИН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131012.01 Бурильщик морского бурения скважин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131012.01 Бурильщик морского бурения скважин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131012.01 Бурильщик морского бурения скважин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Помощник бурильщика плавучего бурильного агрегата в море</w:t>
            </w:r>
          </w:p>
          <w:p>
            <w:pPr>
              <w:pStyle w:val="0"/>
            </w:pPr>
            <w:r>
              <w:rPr>
                <w:sz w:val="20"/>
              </w:rPr>
              <w:t xml:space="preserve">Дизелист плавучего бурильного агрегата в море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Слесарь по монтажу и ремонту оснований морских буровых и эстакад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бурильщика плавучего бурильного агрегата в море - слесарь по монтажу и ремонту оснований морских буровых и эстакад;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бурильщика плавучего бурильного агрегата в море - дизелист плавучего бурильного агрегата в море;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дизелист плавучего бурильного агрегата в море - слесарь по монтажу и ремонту оснований морских буровых и эстакад.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ведение процесса бурения в море, установка и техническая эксплуатация бурильного плавучего агрегата, контрольно-измерительных инструментов и приборов, монтаж и ремонт оснований морских буровых и эстакад под руководством лиц технического надзора.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детали, узлы и конструкция бурового оборудования и бурильного инструмента;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технологический процесс бурения морских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подъемно-транспортное оборудование и источники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приборы и 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и системы контроля 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конструкторская, техническая, технологическая и нормативная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131012.01 Бурильщик морского бурения скважин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технологического процесса бурения в море.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и управление работой двигателя передвижного плавучего бурильного агрегата в море.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Монтаж и ремонт оснований морских буровых и эстакад.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технологического процесса бурения в море.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рациональный режим бурения в зависимости от геологической характеристики и характера грунтовых пород дна моря.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бурение шурфов под сваи оснований морских буровых установок, заливку шурпов и свай цементным раствором.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контроль технического состояния наземного и подземного бурового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ловильные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мелкий ремонт оборудования бурильного агрегата и бурильного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и управление работой двигателя передвижного плавучего бурильного агрегата в море.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пуск, остановку и охлаждение двигателя передвижного плавучего бурильного агрегата.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Контролировать параметры работы двигателя передвижного плавучего бурильного агрегата.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техническое обслуживание двигательной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Контролировать работу системы питания двигателей, устранять неисправности.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Монтаж и ремонт оснований морских буровых и эстакад.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монтажные, демонтажные, бурозаливные и плотничные ремонтные работы на морских нефтепромысловых сооружениях.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установку и крепление опор, полотен, секций и их центрирование.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разметку, подготовку по месту надводных и подводных трубных сетей.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Выполнять сварочные и газорезочные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Осуществлять обслуживание сварочного агрегата.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450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выполнять эскизы, рабочие и сборочные чертежи несложных деталей, технологических схем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конструкторской, технологической и другой нормативной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Техническое черчение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контроль параметров работы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слесарные работы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 и 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бурения в море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бурении шурфа на дне моря;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спуске и подъеме бурового снаряда, бурильного инструмента, заливочных труб, трубной арматуры;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заливки шурфа цементным раствором;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технического состояния бурового оборудования 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факторы, влияющие на бурение скважин в море;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режим ведения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метод спуска и ориентирования труб, электробуров и турбобуров;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приготовлять и обрабатывать буровой раствор;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слесарные работы при техническом обслуживании и ремонте буровых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типоразмер долот;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проверку работы контрольно-измерительных приборов, автоматов и предохранительных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ловильные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стропальные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демонтаж и перебазирование буровой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буровой установки, назначение ее отдельных частей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ведения работ по бурению в морских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основных и подготовительных буровых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скважины и современные способы бурения;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буровое оборудование и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цементирования скважин и условия, обеспечивающие качество цементирования и герметичность обсадных колонн;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технологию промывки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за процессом бурения скважин;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устройство талевой системы, буровых лебедок, роторов, буровых насосов, забойных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данные, размещение и условия эксплуатации приборов измерения и регулирования основных технологических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автоматического регулирования добычи нефти и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органы настройки автоматических регуляторов;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вспомогательные средства автоматических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стропальных работ с применением грузоподъемных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ловильных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и меры по охране недр и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последовательность действий при возникновении аварийных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правила и инструкции по технологии, технике и организации производства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морского бурения скважин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управление работой двигателя передвижного плавучего бурильного агрегата в море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пуска и остановки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необходимого режима работы двигателя в зависимости от условий бурения и времени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смазки и заправки двигателя топливом, маслом и охлаждающей жидкостью;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регулирования и наладки систем охлаждения, смазки, подачи топлива;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инструментов, приспособлений и материалов к использованию в электромонтажных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соответствующее сезону дизельное топливо;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уровень и плотность электролита в аккумуляторных батареях;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работоспособность электрических свечей накаливания и длительность их включения;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заряжать аккумулятор;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отказы элементов двигателя по характерным признакам и устранять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работы двигателей внутреннего сгорания;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контрольно-измерительные приборы для измерения параметров работы дизельной установки;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питания двигателей;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смазки, пуска, остановки и охлаждения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привода и механизма включения и переключения применяемого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аккумуляторов и правила их зарядки;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 и приборы, необходимые при обслуживании и ремонте двигателя, и правила их применения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двигателей плавучего бурильного агрегата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 и ремонт оснований морских буровых и эстакад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заготовке и забивке свай;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подготовительных работ к спуску свай в шурф;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цементировании секций, ферм, посадочных площадок;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и крепления надводных и подводных блоков и секций, ферм и ригелей оснований морских буровых и эстакад;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укладке, наращивании и креплении брусьев и настила пола;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разметки и подготовки по месту надводных и подводных трубных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спускоподъемных операций с применением автоматических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мелкого ремонта буровой лебедки, талевой системы, вертлюга, ротора, редуктора, буровых насосов, механизмов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расположения трубных соединений для крепления оснований, фундаментных брусьев и других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монтажные, демонтажные, плотничные работы, связанные с ремонтом морских нефтепромысловых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центрировать и устанавливать блоки секций, посадочные площадки, пешеходные мостки;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разметку, подготавливать по месту надводные и подводные трубные сети;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настил полов и производство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электрогазосварочные и газорезочные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сварочный агрегат;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оснований, типы и размеры блоков, секций, надводных и подводных связей и их технические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и механизмы для закладки фундаментов;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технологию электро- и газосварочных работ при монтаже и демонтаже бурового и силового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применяемой электро- и газосварочной аппаратуры и источников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безопасного выполнения электро-, газосварочных работ и организации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технические характеристики бурозаливного агрегата;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сортамент труб;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характеристики стальных и пеньковых тросов и канатов;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выполнения простых слесарных и плотничных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и правила эксплуатации сварочных агрегатов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Монтажные, демонтажные и ремонтные работы на морских нефтепромысловых сооружениях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bookmarkStart w:id="450" w:name="P450"/>
          <w:bookmarkEnd w:id="450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450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60"/>
        <w:gridCol w:w="1684"/>
      </w:tblGrid>
      <w:tr>
        <w:tc>
          <w:tcPr>
            <w:tcW w:w="7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утверждают ППКРС в соответствии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</w:t>
      </w:r>
      <w:hyperlink w:history="0" w:anchor="P450" w:tooltip="ФК.00">
        <w:r>
          <w:rPr>
            <w:sz w:val="20"/>
            <w:color w:val="0000ff"/>
          </w:rPr>
          <w:t xml:space="preserve">дисциплине</w:t>
        </w:r>
      </w:hyperlink>
      <w:r>
        <w:rPr>
          <w:sz w:val="20"/>
        </w:rPr>
        <w:t xml:space="preserve">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двигателей внутреннего сгорания;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 и систем контроля 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морского бурения скважин;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монтажа и ремонта оснований морских буровых и эстакад.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сварочный.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895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895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F0737328DDC12C34309757AAE2E248FED740F4BE1A9D8D0436E03031AA7DD908DA4E76FD10B81030FC80C857C0304117B5BA57ED1E9B3D8d6XBK" TargetMode = "External"/>
	<Relationship Id="rId8" Type="http://schemas.openxmlformats.org/officeDocument/2006/relationships/hyperlink" Target="consultantplus://offline/ref=3F0737328DDC12C34309757AAE2E248FED790148E7A9D8D0436E03031AA7DD908DA4E76FD10A800009C80C857C0304117B5BA57ED1E9B3D8d6XBK" TargetMode = "External"/>
	<Relationship Id="rId9" Type="http://schemas.openxmlformats.org/officeDocument/2006/relationships/hyperlink" Target="consultantplus://offline/ref=3F0737328DDC12C34309757AAE2E248FEA71084CE3A8D8D0436E03031AA7DD908DA4E76FD10A870102C80C857C0304117B5BA57ED1E9B3D8d6XBK" TargetMode = "External"/>
	<Relationship Id="rId10" Type="http://schemas.openxmlformats.org/officeDocument/2006/relationships/hyperlink" Target="consultantplus://offline/ref=3F0737328DDC12C34309757AAE2E248FEF70084DE6A2D8D0436E03031AA7DD909FA4BF63D00C990409DD5AD43Ad5X4K" TargetMode = "External"/>
	<Relationship Id="rId11" Type="http://schemas.openxmlformats.org/officeDocument/2006/relationships/hyperlink" Target="consultantplus://offline/ref=3F0737328DDC12C34309757AAE2E248FEA71084CE3A8D8D0436E03031AA7DD908DA4E76FD10A870102C80C857C0304117B5BA57ED1E9B3D8d6XBK" TargetMode = "External"/>
	<Relationship Id="rId12" Type="http://schemas.openxmlformats.org/officeDocument/2006/relationships/hyperlink" Target="consultantplus://offline/ref=3F0737328DDC12C34309757AAE2E248FED740F4BE1A9D8D0436E03031AA7DD908DA4E76FD10B81030FC80C857C0304117B5BA57ED1E9B3D8d6XBK" TargetMode = "External"/>
	<Relationship Id="rId13" Type="http://schemas.openxmlformats.org/officeDocument/2006/relationships/hyperlink" Target="consultantplus://offline/ref=3F0737328DDC12C34309757AAE2E248FED790148E7A9D8D0436E03031AA7DD908DA4E76FD10A800009C80C857C0304117B5BA57ED1E9B3D8d6XBK" TargetMode = "External"/>
	<Relationship Id="rId14" Type="http://schemas.openxmlformats.org/officeDocument/2006/relationships/hyperlink" Target="consultantplus://offline/ref=3F0737328DDC12C34309757AAE2E248FEA730A4CE5ADD8D0436E03031AA7DD908DA4E76FD10A85000CC80C857C0304117B5BA57ED1E9B3D8d6XBK" TargetMode = "External"/>
	<Relationship Id="rId15" Type="http://schemas.openxmlformats.org/officeDocument/2006/relationships/hyperlink" Target="consultantplus://offline/ref=3F0737328DDC12C34309757AAE2E248FED790148E7A9D8D0436E03031AA7DD908DA4E76FD10A800008C80C857C0304117B5BA57ED1E9B3D8d6XBK" TargetMode = "External"/>
	<Relationship Id="rId16" Type="http://schemas.openxmlformats.org/officeDocument/2006/relationships/hyperlink" Target="consultantplus://offline/ref=3F0737328DDC12C34309757AAE2E248FED790148E7A9D8D0436E03031AA7DD908DA4E76FD10A80000EC80C857C0304117B5BA57ED1E9B3D8d6XBK" TargetMode = "External"/>
	<Relationship Id="rId17" Type="http://schemas.openxmlformats.org/officeDocument/2006/relationships/hyperlink" Target="consultantplus://offline/ref=3F0737328DDC12C34309757AAE2E248FEF730C41EFADD8D0436E03031AA7DD908DA4E76FD10A87040BC80C857C0304117B5BA57ED1E9B3D8d6XBK" TargetMode = "External"/>
	<Relationship Id="rId18" Type="http://schemas.openxmlformats.org/officeDocument/2006/relationships/hyperlink" Target="consultantplus://offline/ref=3F0737328DDC12C34309757AAE2E248FED740F4BE1A9D8D0436E03031AA7DD908DA4E76FD10B81030EC80C857C0304117B5BA57ED1E9B3D8d6XBK" TargetMode = "External"/>
	<Relationship Id="rId19" Type="http://schemas.openxmlformats.org/officeDocument/2006/relationships/hyperlink" Target="consultantplus://offline/ref=3F0737328DDC12C34309757AAE2E248FEF730C41EFADD8D0436E03031AA7DD908DA4E76FD10A87040BC80C857C0304117B5BA57ED1E9B3D8d6XBK" TargetMode = "External"/>
	<Relationship Id="rId20" Type="http://schemas.openxmlformats.org/officeDocument/2006/relationships/hyperlink" Target="consultantplus://offline/ref=3F0737328DDC12C34309757AAE2E248FEA720B4CE5A9D8D0436E03031AA7DD909FA4BF63D00C990409DD5AD43Ad5X4K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3F0737328DDC12C34309757AAE2E248FED740F4BE1A9D8D0436E03031AA7DD908DA4E76FD10B81030DC80C857C0304117B5BA57ED1E9B3D8d6XBK" TargetMode = "External"/>
	<Relationship Id="rId24" Type="http://schemas.openxmlformats.org/officeDocument/2006/relationships/hyperlink" Target="consultantplus://offline/ref=3F0737328DDC12C34309757AAE2E248FED740F4BE1A9D8D0436E03031AA7DD908DA4E76FD10B81020EC80C857C0304117B5BA57ED1E9B3D8d6XBK" TargetMode = "External"/>
	<Relationship Id="rId25" Type="http://schemas.openxmlformats.org/officeDocument/2006/relationships/hyperlink" Target="consultantplus://offline/ref=3F0737328DDC12C34309757AAE2E248FED740F4BE1A9D8D0436E03031AA7DD908DA4E76FD10B810203C80C857C0304117B5BA57ED1E9B3D8d6XBK" TargetMode = "External"/>
	<Relationship Id="rId26" Type="http://schemas.openxmlformats.org/officeDocument/2006/relationships/hyperlink" Target="consultantplus://offline/ref=3F0737328DDC12C34309757AAE2E248FED740F4BE1A9D8D0436E03031AA7DD908DA4E76FD10B810D09C80C857C0304117B5BA57ED1E9B3D8d6XBK" TargetMode = "External"/>
	<Relationship Id="rId27" Type="http://schemas.openxmlformats.org/officeDocument/2006/relationships/hyperlink" Target="consultantplus://offline/ref=3F0737328DDC12C34309757AAE2E248FEF730C41EFADD8D0436E03031AA7DD908DA4E76FD10A87040BC80C857C0304117B5BA57ED1E9B3D8d6XBK" TargetMode = "External"/>
	<Relationship Id="rId28" Type="http://schemas.openxmlformats.org/officeDocument/2006/relationships/hyperlink" Target="consultantplus://offline/ref=3F0737328DDC12C34309757AAE2E248FED740F4BE1A9D8D0436E03031AA7DD908DA4E76FD10B810C02C80C857C0304117B5BA57ED1E9B3D8d6XBK" TargetMode = "External"/>
	<Relationship Id="rId29" Type="http://schemas.openxmlformats.org/officeDocument/2006/relationships/hyperlink" Target="consultantplus://offline/ref=3F0737328DDC12C34309757AAE2E248FEA730A4CE5ADD8D0436E03031AA7DD909FA4BF63D00C990409DD5AD43Ad5X4K" TargetMode = "External"/>
	<Relationship Id="rId30" Type="http://schemas.openxmlformats.org/officeDocument/2006/relationships/hyperlink" Target="consultantplus://offline/ref=3F0737328DDC12C34309757AAE2E248FEA720B4CE5A9D8D0436E03031AA7DD908DA4E76DD8088C515A870DD9395017117F5BA67CCDdEX9K" TargetMode = "External"/>
	<Relationship Id="rId31" Type="http://schemas.openxmlformats.org/officeDocument/2006/relationships/hyperlink" Target="consultantplus://offline/ref=3F0737328DDC12C34309757AAE2E248FEA730A4CE5ADD8D0436E03031AA7DD908DA4E76FD10A8E040BC80C857C0304117B5BA57ED1E9B3D8d6XBK" TargetMode = "External"/>
	<Relationship Id="rId32" Type="http://schemas.openxmlformats.org/officeDocument/2006/relationships/hyperlink" Target="consultantplus://offline/ref=3F0737328DDC12C34309757AAE2E248FED790148E7A9D8D0436E03031AA7DD908DA4E76FD10A80000DC80C857C0304117B5BA57ED1E9B3D8d6XBK" TargetMode = "External"/>
	<Relationship Id="rId33" Type="http://schemas.openxmlformats.org/officeDocument/2006/relationships/hyperlink" Target="consultantplus://offline/ref=3F0737328DDC12C34309757AAE2E248FEA730A4CE5ADD8D0436E03031AA7DD908DA4E76FD10A8F0508C80C857C0304117B5BA57ED1E9B3D8d6XBK" TargetMode = "External"/>
	<Relationship Id="rId34" Type="http://schemas.openxmlformats.org/officeDocument/2006/relationships/hyperlink" Target="consultantplus://offline/ref=3F0737328DDC12C34309757AAE2E248FEA730A4CE5ADD8D0436E03031AA7DD908DA4E76FD10A8E0409C80C857C0304117B5BA57ED1E9B3D8d6XB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895
(ред. от 03.02.2022)
"Об утверждении федерального государственного образовательного стандарта среднего профессионального образования по профессии 131012.01 Бурильщик морского бурения скважин"
(Зарегистрировано в Минюсте России 20.08.2013 N 29501)</dc:title>
  <dcterms:created xsi:type="dcterms:W3CDTF">2022-12-16T10:23:28Z</dcterms:created>
</cp:coreProperties>
</file>