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07.05.2014 N 436</w:t>
              <w:br/>
              <w:t xml:space="preserve">(ред. от 01.09.2022)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18.02.06 Химическая технология органических веществ"</w:t>
              <w:br/>
              <w:t xml:space="preserve">(Зарегистрировано в Минюсте России 25.06.2014 N 32853)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25 июня 2014 г. N 32853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7 мая 2014 г. N 436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18.02.06 ХИМИЧЕСКАЯ ТЕХНОЛОГИЯ ОРГАНИЧЕСКИХ ВЕЩЕСТВ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390,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Приказов Минпросвещения России от 13.07.2021 </w:t>
            </w: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, от 01.09.2022 </w:t>
            </w:r>
            <w:hyperlink w:history="0" r:id="rId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sz w:val="20"/>
                  <w:color w:val="0000ff"/>
                </w:rPr>
                <w:t xml:space="preserve">N 796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10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18.02.06 Химическая технология органических веществ.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1" w:tooltip="Приказ Минобрнауки РФ от 28.10.2009 N 478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40113 Химическая технология органических веществ&quot; (Зарегистрировано в Минюсте РФ 10.12.2009 N 15503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28 октября 2009 г. N 478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240113 Химическая технология органических веществ" (зарегистрирован Министерством юстиции Российской Федерации 10 декабря 2009 г., регистрационный N 15503).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7 мая 2014 г. N 436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18.02.06 ХИМИЧЕСКАЯ ТЕХНОЛОГИЯ ОРГАНИЧЕСКИХ ВЕЩЕСТВ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390,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Приказов Минпросвещения России от 13.07.2021 </w:t>
            </w:r>
      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, от 01.09.2022 </w:t>
            </w:r>
            <w:hyperlink w:history="0" r:id="rId14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      <w:r>
                <w:rPr>
                  <w:sz w:val="20"/>
                  <w:color w:val="0000ff"/>
                </w:rPr>
                <w:t xml:space="preserve">N 796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18.02.06 Химическая технология органических веществ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18.02.06 Химическая технология органических веществ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5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6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18.02.06 Химическая технология органических веществ базовой подготовки в очной форме обучения и присваиваемая квалификация приводятся в Таблице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958"/>
        <w:gridCol w:w="2891"/>
        <w:gridCol w:w="3196"/>
      </w:tblGrid>
      <w:tr>
        <w:tc>
          <w:tcPr>
            <w:tcW w:w="29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1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2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29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Техник-технолог</w:t>
            </w:r>
          </w:p>
        </w:tc>
        <w:tc>
          <w:tcPr>
            <w:tcW w:w="31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29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1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3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3" w:name="P83"/>
    <w:bookmarkEnd w:id="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944"/>
        <w:gridCol w:w="2948"/>
        <w:gridCol w:w="3196"/>
      </w:tblGrid>
      <w:tr>
        <w:tc>
          <w:tcPr>
            <w:tcW w:w="29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1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100" w:tooltip="&lt;3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c>
          <w:tcPr>
            <w:tcW w:w="29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94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Старший техник-технолог</w:t>
            </w:r>
          </w:p>
        </w:tc>
        <w:tc>
          <w:tcPr>
            <w:tcW w:w="31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29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1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101" w:tooltip="&lt;4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00" w:name="P100"/>
    <w:bookmarkEnd w:id="1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Независимо от применяемых образовательных технологий.</w:t>
      </w:r>
    </w:p>
    <w:bookmarkStart w:id="101" w:name="P101"/>
    <w:bookmarkEnd w:id="10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ПООП, но не более чем на 40 процентов от срока получения образования и объема образовательной программы, установленных ФГОС СПО &lt;5&gt;, за исключением срока получения образования и объема образовательной программы, отведенных на получение среднего общего образования в пределах образовательной программы.</w:t>
      </w:r>
    </w:p>
    <w:p>
      <w:pPr>
        <w:pStyle w:val="0"/>
        <w:jc w:val="both"/>
      </w:pPr>
      <w:r>
        <w:rPr>
          <w:sz w:val="20"/>
        </w:rPr>
        <w:t xml:space="preserve">(п. 3.4 введен </w:t>
      </w:r>
      <w:hyperlink w:history="0" r:id="rId18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19" w:tooltip="Постановление Правительства РФ от 16.03.2022 N 387 &quot;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сионалитет&quot; (вместе с &quot;Положением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 {КонсультантПлюс}">
        <w:r>
          <w:rPr>
            <w:sz w:val="20"/>
            <w:color w:val="0000ff"/>
          </w:rPr>
          <w:t xml:space="preserve">Пункт 11</w:t>
        </w:r>
      </w:hyperlink>
      <w:r>
        <w:rPr>
          <w:sz w:val="20"/>
        </w:rP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 (Собрание законодательства Российской Федерации, 2022, N 12, ст. 1871).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20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технологические процессы производства органических веществ.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сырье и материалы;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технологическое оборудование и механизмы;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нормативная и технологическая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руководство деятельностью персонала.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Техник-технолог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Обслуживание и эксплуатация технологического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Ведение технологических процессов производства органических веществ.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Контроль ресурсов и обеспечение качества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Планирование и организация работы персонала производственного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Выполнение работ по одной или нескольким профессиям рабочих, должностям служащих (</w:t>
      </w:r>
      <w:hyperlink w:history="0" w:anchor="P528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Старший техник-технолог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Обслуживание и эксплуатация технологического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Ведение технологических процессов производства органических веществ.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Контроль ресурсов и обеспечение качества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Планирование и организация работы персонала производственного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Участие в реконструкции производств, модернизации технологий, экспериментальных и исследовательских работах.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4.4.6. Выполнение работ по одной или нескольким профессиям рабочих, должностям служащих (</w:t>
      </w:r>
      <w:hyperlink w:history="0" w:anchor="P528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ФГОС СПО).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Техник-технолог должен обладать следующими общими компетенциями (далее - ОК):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jc w:val="both"/>
      </w:pPr>
      <w:r>
        <w:rPr>
          <w:sz w:val="20"/>
        </w:rPr>
        <w:t xml:space="preserve">(п. 5.1 в ред. </w:t>
      </w:r>
      <w:hyperlink w:history="0" r:id="rId21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Техник-технолог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Обслуживание и эксплуатация технологического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Подготавливать оборудование к безопасному пуску, выводу на технологический режим и остановке.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Контролировать работу основного и вспомогательного оборудования, технологических линий, коммуникаций и средств автоматизации.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Обеспечивать безопасную эксплуатацию оборудования при ведении технологического процесса.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Подготавливать оборудование к проведению ремонтных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Ведение технологических процессов производства органических веществ.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Подготавливать исходное сырье и материалы.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Поддерживать заданные параметры технологического процесса с помощью контрольно-измерительных приборов и результатов аналитического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Выполнять требования промышленной и экологической безопасности 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Рассчитывать технико-экономические показатели технологического процесса.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Соблюдать нормативы образования газовых выбросов, сточных вод и отходов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Контроль ресурсов и обеспечение качества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Контролировать и вести учет расхода сырья, материалов, энергоресурсов, полупродуктов, готовой продукции и отходов.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Контролировать качество сырья, полуфабрикатов (полупродуктов) и готовой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Выявлять и устранять причины технологического брака.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Принимать участие в разработке мероприятий по снижению расхода сырья, энергоресурсов и материалов.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Планирование и организация работы персонала производственного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Планировать и координировать деятельность персонала по выполнению производственных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Организовывать обучение безопасным методам труда, правилам технической эксплуатации оборудования, техники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Контролировать выполнение правил техники безопасности, производственной и трудовой дисциплины, требований охраны труда промышленной и экологической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Участвовать в оценке и обеспечении экономической эффективности работы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Старший техник-технолог должен обладать следующими ОК: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jc w:val="both"/>
      </w:pPr>
      <w:r>
        <w:rPr>
          <w:sz w:val="20"/>
        </w:rPr>
        <w:t xml:space="preserve">(п. 5.3 в ред. </w:t>
      </w:r>
      <w:hyperlink w:history="0" r:id="rId22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Старший техник-технолог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Обслуживание и эксплуатация технологического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Подготавливать оборудование к безопасному пуску, выводу на технологический режим и остановке.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Контролировать работу основного и вспомогательного оборудования, технологических линий, коммуникаций и средств автоматизации.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Обеспечивать безопасную эксплуатацию оборудования при ведении технологического процесса.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Подготавливать оборудование к проведению ремонтных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Ведение технологических процессов производства органических веществ.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Подготавливать исходное сырье и материалы.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Поддерживать заданные параметры технологического процесса с помощью контрольно-измерительных приборов и результатов аналитического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Выполнять требования промышленной и экологической безопасности 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Рассчитывать технико-экономические показатели технологического процесса.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Соблюдать нормативы образования газовых выбросов, сточных вод и отходов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Контроль ресурсов и обеспечение качества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Контролировать и вести учет расхода сырья, материалов, энергоресурсов, полупродуктов, готовой продукции и отходов.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Контролировать качество сырья, полуфабрикатов (полупродуктов) и готовой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Выявлять и устранять причины технологического брака.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Принимать участие в разработке мероприятий по снижению расхода сырья, энергоресурсов и материалов.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Планирование и организация работы персонала производственного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Планировать и координировать деятельность персонала по выполнению производственных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Организовывать обучение безопасным методам труда, правилам технической эксплуатации оборудования, техники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Контролировать выполнение правил техники безопасности, производственной и трудовой дисциплины, требований охраны труда промышленной и экологической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Участвовать в оценке и обеспечении экономической эффективности работы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Участие в реконструкции производств, модернизации технологий, экспериментальных и исследовательских работах.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Участвовать в реконструкции производств.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Участвовать в разработке и испытании опытных партий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5.3. Участвовать в экспертизе и внедрении новых технологических решений.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5.4. Обрабатывать и анализировать результаты исследований и испытаний с применением аппаратно-программных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5.5. Участвовать в подготовке заявок на изобретения и патенты.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5.4.6. Выполнение работ по одной или нескольким профессиям рабочих, должностям служащих.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математического и общего естественнонаучного учебного цикла ППССЗ базовой подготовки должна предусматривать изучение следующих обязательных дисциплин: "ЕН.01 Математика", "ЕН.02 Экологические основы природопользования", "ЕН.03. Общая и неорганическая химия".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3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математического и общего естественнонаучного учебного цикла ППССЗ углубленной подготовки должна предусматривать изучение следующих обязательных дисциплин: "ЕН.01 Математика", "ЕН.02 Экологические основы природопользования", "ЕН.03 Общая и неорганическая химия".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4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общепрофессионального учебного цикла базовой подготовки образовательной программы должна предусматривать изучение следующих дисциплин: "ОП.01. Инженерная графика", "ОП.02. Электротехника и электроника", "ОП.03. Органическая химия", "ОП.04. Аналитическая химия", "ОП.05. Физическая и коллоидная химия", "ОП.06. Теоретические основы химической технологии", "ОП.07. Процессы и аппараты", "ОП.08. Информационные технологии в профессиональной деятельности", "ОП.09. Основы автоматизации технологических процессов", "ОП.10. Основы экономики", "ОП.11. Охрана труда", "ОП.12. Безопасность жизнедеятельности".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5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общепрофессионального учебного цикла углубленной подготовки образовательной программы должна предусматривать изучение следующих дисциплин: "ОП.01. Инженерная графика", "ОП.02. Электротехника и электроника", "ОП.03. Органическая химия", "ОП.04. Аналитическая химия", "ОП.05. Физическая и коллоидная химия", "ОП.06. Теоретические основы химической технологии", "ОП.07. Процессы и аппараты", "ОП.08. Информационные технологии в профессиональной деятельности", "ОП.09. Основы автоматизации технологических процессов", "ОП.10. Основы экономики", "ОП.11. Охрана труда", "ОП.12. Безопасность жизнедеятельности".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6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базовой подготовки образовательной программы должна предусматривать изучение следующих профессиональных модулей и междисциплинарных курсов: "ПМ.01 Обслуживание и эксплуатация технологического оборудования", "МДК.01.01. Основы технического обслуживания промышленного оборудования", "ПМ.02 Ведение технологического процесса с автоматическим регулированием параметров и режимов", "МДК.02.01. Управление технологическими процессами производства органических веществ", "ПМ.03 Контроль ресурсов и обеспечение качества продукции", "МДК.03.01. Обеспечение качества продукции", "ПМ.04 Планирование и организация работы персонала структурного подразделения", "МДК.04.01. Управление персоналом структурного подразделения", "ПМ.05 Выполнение работ по одной или нескольким профессиям рабочих, должностям служащих".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7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углубленной подготовки образовательной программы должна предусматривать изучение следующих профессиональных модулей и междисциплинарных курсов: "ПМ.01 Обслуживание и эксплуатация технологического оборудования", "МДК.01.01. Основы технического обслуживания промышленного оборудования", "ПМ.02 Ведение технологического процесса с автоматическим регулированием параметров и режимов", "МДК.02.01. Управление технологическими процессами производства органических веществ", "ПМ.03 Контроль ресурсов и обеспечение качества продукции", "МДК.03.01. Обеспечение качества продукции", "ПМ.04 Планирование и организация работы персонала структурного подразделения", "МДК.04.01. Управление персоналом структурного подразделения", "ПМ.05 Участие в реконструкции действующих производств, разработке и освоении новых технологий", "МДК.05.01. Проектирование современных технологических производств", "ПМ.06. Выполнение работ по одной или нескольким профессиям рабочих, должностям служащих".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8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0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77"/>
        <w:gridCol w:w="4365"/>
        <w:gridCol w:w="1870"/>
        <w:gridCol w:w="1757"/>
      </w:tblGrid>
      <w:tr>
        <w:tc>
          <w:tcPr>
            <w:gridSpan w:val="2"/>
            <w:tcW w:w="5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</w:tr>
      <w:tr>
        <w:tc>
          <w:tcPr>
            <w:gridSpan w:val="2"/>
            <w:tcW w:w="5442" w:type="dxa"/>
          </w:tcPr>
          <w:p>
            <w:pPr>
              <w:pStyle w:val="0"/>
            </w:pPr>
            <w:r>
              <w:rPr>
                <w:sz w:val="20"/>
              </w:rPr>
              <w:t xml:space="preserve">Учебные циклы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3240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2160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Общий гуманитарный и социально-экономический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660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440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Математический и общий естественнонаучный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144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Профессиональный учебный цикл, в том числе: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2364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1576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365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912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608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365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1452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968</w:t>
            </w:r>
          </w:p>
        </w:tc>
      </w:tr>
      <w:tr>
        <w:tc>
          <w:tcPr>
            <w:gridSpan w:val="2"/>
            <w:tcW w:w="5442" w:type="dxa"/>
          </w:tcPr>
          <w:p>
            <w:pPr>
              <w:pStyle w:val="0"/>
            </w:pPr>
            <w:r>
              <w:rPr>
                <w:sz w:val="20"/>
              </w:rPr>
              <w:t xml:space="preserve">и разделы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65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1404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936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65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ППССЗ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4644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3096</w:t>
            </w:r>
          </w:p>
        </w:tc>
      </w:tr>
      <w:tr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365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и производственная практики</w:t>
            </w:r>
          </w:p>
        </w:tc>
        <w:tc>
          <w:tcPr>
            <w:tcW w:w="187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23 нед.</w:t>
            </w:r>
          </w:p>
        </w:tc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828</w:t>
            </w:r>
          </w:p>
        </w:tc>
      </w:tr>
      <w:tr>
        <w:tc>
          <w:tcPr>
            <w:tcW w:w="107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144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365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180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365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216</w:t>
            </w:r>
          </w:p>
        </w:tc>
      </w:tr>
      <w:tr>
        <w:tc>
          <w:tcPr>
            <w:gridSpan w:val="2"/>
            <w:tcW w:w="5442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65" w:type="dxa"/>
          </w:tcPr>
          <w:p>
            <w:pPr>
              <w:pStyle w:val="0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124 нед.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4464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165 нед.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5940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0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77"/>
        <w:gridCol w:w="4365"/>
        <w:gridCol w:w="1870"/>
        <w:gridCol w:w="1757"/>
      </w:tblGrid>
      <w:tr>
        <w:tc>
          <w:tcPr>
            <w:gridSpan w:val="2"/>
            <w:tcW w:w="5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</w:tr>
      <w:tr>
        <w:tc>
          <w:tcPr>
            <w:gridSpan w:val="2"/>
            <w:tcW w:w="5442" w:type="dxa"/>
          </w:tcPr>
          <w:p>
            <w:pPr>
              <w:pStyle w:val="0"/>
            </w:pPr>
            <w:r>
              <w:rPr>
                <w:sz w:val="20"/>
              </w:rPr>
              <w:t xml:space="preserve">Учебные циклы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4590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3060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Общий гуманитарный и социально-экономический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948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632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Математический и общий естественнонаучный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144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365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Профессиональный, в том числе: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3426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2284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365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912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608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365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2514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1676</w:t>
            </w:r>
          </w:p>
        </w:tc>
      </w:tr>
      <w:tr>
        <w:tc>
          <w:tcPr>
            <w:gridSpan w:val="2"/>
            <w:tcW w:w="5442" w:type="dxa"/>
          </w:tcPr>
          <w:p>
            <w:pPr>
              <w:pStyle w:val="0"/>
            </w:pPr>
            <w:r>
              <w:rPr>
                <w:sz w:val="20"/>
              </w:rPr>
              <w:t xml:space="preserve">и разделы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65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1998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1332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65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ППССЗ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6588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4392</w:t>
            </w:r>
          </w:p>
        </w:tc>
      </w:tr>
      <w:tr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365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и производственная практики</w:t>
            </w:r>
          </w:p>
        </w:tc>
        <w:tc>
          <w:tcPr>
            <w:tcW w:w="187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26 нед.</w:t>
            </w:r>
          </w:p>
        </w:tc>
        <w:tc>
          <w:tcPr>
            <w:tcW w:w="17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936</w:t>
            </w:r>
          </w:p>
        </w:tc>
      </w:tr>
      <w:tr>
        <w:tc>
          <w:tcPr>
            <w:tcW w:w="107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144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365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252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365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216</w:t>
            </w:r>
          </w:p>
        </w:tc>
      </w:tr>
      <w:tr>
        <w:tc>
          <w:tcPr>
            <w:gridSpan w:val="2"/>
            <w:tcW w:w="5442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65" w:type="dxa"/>
          </w:tcPr>
          <w:p>
            <w:pPr>
              <w:pStyle w:val="0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165 нед.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5940</w:t>
            </w:r>
          </w:p>
        </w:tc>
      </w:tr>
      <w:tr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6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1870" w:type="dxa"/>
          </w:tcPr>
          <w:p>
            <w:pPr>
              <w:pStyle w:val="0"/>
            </w:pPr>
            <w:r>
              <w:rPr>
                <w:sz w:val="20"/>
              </w:rPr>
              <w:t xml:space="preserve">206 нед.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  <w:t xml:space="preserve">7416</w:t>
            </w:r>
          </w:p>
        </w:tc>
      </w:tr>
    </w:tbl>
    <w:p>
      <w:pPr>
        <w:pStyle w:val="0"/>
        <w:jc w:val="both"/>
      </w:pPr>
      <w:r>
        <w:rPr>
          <w:sz w:val="20"/>
        </w:rPr>
        <w:t xml:space="preserve">(п. 6.4 в ред. </w:t>
      </w:r>
      <w:hyperlink w:history="0" r:id="rId2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528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&lt;6&gt;.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33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&lt;6&gt;</w:t>
        </w:r>
      </w:hyperlink>
      <w:r>
        <w:rPr>
          <w:sz w:val="20"/>
        </w:rPr>
        <w:t xml:space="preserve">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7.5.1.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jc w:val="both"/>
      </w:pPr>
      <w:r>
        <w:rPr>
          <w:sz w:val="20"/>
        </w:rPr>
        <w:t xml:space="preserve">(п. 7.5.1 введен </w:t>
      </w:r>
      <w:hyperlink w:history="0" r:id="rId34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597"/>
        <w:gridCol w:w="1433"/>
      </w:tblGrid>
      <w:tr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433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33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433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7.11.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7.12. В период обучения с юношами проводятся учебные сборы &lt;7&gt;.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36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&lt;7&gt;</w:t>
        </w:r>
      </w:hyperlink>
      <w:r>
        <w:rPr>
          <w:sz w:val="20"/>
        </w:rPr>
        <w:t xml:space="preserve"> </w:t>
      </w:r>
      <w:hyperlink w:history="0" r:id="rId37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7.13.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состоящего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Требование к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&lt;8&gt; и Федеральным </w:t>
      </w:r>
      <w:hyperlink w:history="0" r:id="rId38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&lt;9&gt;.</w:t>
      </w:r>
    </w:p>
    <w:p>
      <w:pPr>
        <w:pStyle w:val="0"/>
        <w:jc w:val="both"/>
      </w:pPr>
      <w:r>
        <w:rPr>
          <w:sz w:val="20"/>
        </w:rPr>
        <w:t xml:space="preserve">(п. 7.16 в ред. </w:t>
      </w:r>
      <w:hyperlink w:history="0" r:id="rId39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Бюджетный </w:t>
      </w:r>
      <w:hyperlink w:history="0" r:id="rId40" w:tooltip="&quot;Бюджетный кодекс Российской Федерации&quot; от 31.07.1998 N 145-ФЗ (ред. от 21.11.2022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 (Собрание законодательства Российской Федерации, 1998, N 31, ст. 3823; 2022, N 29, ст. 5305).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Собрание законодательства Российской Федерации, 2012, N 53, ст. 7598; 2022, N 29, ст. 5262.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7.17.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химических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экологии природопользования;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и электроники;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теоретических основ химической технологии;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неорганической и органической химии;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аналитической химии;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физической и коллоидной химии;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органических веществ и органического синтеза;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автоматизации технологических процессов;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процессов и аппаратов.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пятый - двадцать седьмой утратили силу. - </w:t>
      </w:r>
      <w:hyperlink w:history="0" r:id="rId4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7.18.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&lt;10&gt;.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hyperlink w:history="0" r:id="rId43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&lt;10&gt;</w:t>
        </w:r>
      </w:hyperlink>
      <w:r>
        <w:rPr>
          <w:sz w:val="20"/>
        </w:rPr>
        <w:t xml:space="preserve"> </w:t>
      </w:r>
      <w:hyperlink w:history="0" r:id="rId4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проводится в форме демонстрационного экзамена и защиты дипломного проекта (работы).</w:t>
      </w:r>
    </w:p>
    <w:p>
      <w:pPr>
        <w:pStyle w:val="0"/>
        <w:jc w:val="both"/>
      </w:pPr>
      <w:r>
        <w:rPr>
          <w:sz w:val="20"/>
        </w:rPr>
        <w:t xml:space="preserve">(п. 8.6 в ред. </w:t>
      </w:r>
      <w:hyperlink w:history="0" r:id="rId45" w:tooltip="Приказ Минпросвещения России от 01.09.2022 N 796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1.10.2022 N 7046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01.09.2022 N 796)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</w:t>
      </w:r>
    </w:p>
    <w:p>
      <w:pPr>
        <w:pStyle w:val="0"/>
        <w:jc w:val="right"/>
      </w:pPr>
      <w:r>
        <w:rPr>
          <w:sz w:val="20"/>
        </w:rPr>
        <w:t xml:space="preserve">18.02.06 Химическая технология</w:t>
      </w:r>
    </w:p>
    <w:p>
      <w:pPr>
        <w:pStyle w:val="0"/>
        <w:jc w:val="right"/>
      </w:pPr>
      <w:r>
        <w:rPr>
          <w:sz w:val="20"/>
        </w:rPr>
        <w:t xml:space="preserve">органических веществ</w:t>
      </w:r>
    </w:p>
    <w:p>
      <w:pPr>
        <w:pStyle w:val="0"/>
        <w:jc w:val="both"/>
      </w:pPr>
      <w:r>
        <w:rPr>
          <w:sz w:val="20"/>
        </w:rPr>
      </w:r>
    </w:p>
    <w:bookmarkStart w:id="528" w:name="P528"/>
    <w:bookmarkEnd w:id="528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532"/>
        <w:gridCol w:w="5499"/>
      </w:tblGrid>
      <w:tr>
        <w:tc>
          <w:tcPr>
            <w:tcW w:w="35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4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54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5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4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532" w:type="dxa"/>
          </w:tcPr>
          <w:p>
            <w:pPr>
              <w:pStyle w:val="0"/>
              <w:jc w:val="center"/>
            </w:pPr>
            <w:hyperlink w:history="0" r:id="rId4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11076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хемосорбции</w:t>
            </w:r>
          </w:p>
        </w:tc>
      </w:tr>
      <w:tr>
        <w:tc>
          <w:tcPr>
            <w:tcW w:w="3532" w:type="dxa"/>
          </w:tcPr>
          <w:p>
            <w:pPr>
              <w:pStyle w:val="0"/>
              <w:jc w:val="center"/>
            </w:pPr>
            <w:hyperlink w:history="0" r:id="rId4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10505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перегревания</w:t>
            </w:r>
          </w:p>
        </w:tc>
      </w:tr>
      <w:tr>
        <w:tc>
          <w:tcPr>
            <w:tcW w:w="3532" w:type="dxa"/>
          </w:tcPr>
          <w:p>
            <w:pPr>
              <w:pStyle w:val="0"/>
              <w:jc w:val="center"/>
            </w:pPr>
            <w:hyperlink w:history="0" r:id="rId4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10189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гидрохлорирования</w:t>
            </w:r>
          </w:p>
        </w:tc>
      </w:tr>
      <w:tr>
        <w:tc>
          <w:tcPr>
            <w:tcW w:w="3532" w:type="dxa"/>
          </w:tcPr>
          <w:p>
            <w:pPr>
              <w:pStyle w:val="0"/>
              <w:jc w:val="center"/>
            </w:pPr>
            <w:hyperlink w:history="0" r:id="rId5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10090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балансовых установок</w:t>
            </w:r>
          </w:p>
        </w:tc>
      </w:tr>
      <w:tr>
        <w:tc>
          <w:tcPr>
            <w:tcW w:w="3532" w:type="dxa"/>
          </w:tcPr>
          <w:p>
            <w:pPr>
              <w:pStyle w:val="0"/>
              <w:jc w:val="center"/>
            </w:pPr>
            <w:hyperlink w:history="0" r:id="rId5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10103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вакуум-приемников</w:t>
            </w:r>
          </w:p>
        </w:tc>
      </w:tr>
      <w:tr>
        <w:tc>
          <w:tcPr>
            <w:tcW w:w="3532" w:type="dxa"/>
          </w:tcPr>
          <w:p>
            <w:pPr>
              <w:pStyle w:val="0"/>
              <w:jc w:val="center"/>
            </w:pPr>
            <w:hyperlink w:history="0" r:id="rId5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10144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выделения ацетофенона</w:t>
            </w:r>
          </w:p>
        </w:tc>
      </w:tr>
      <w:tr>
        <w:tc>
          <w:tcPr>
            <w:tcW w:w="3532" w:type="dxa"/>
          </w:tcPr>
          <w:p>
            <w:pPr>
              <w:pStyle w:val="0"/>
              <w:jc w:val="center"/>
            </w:pPr>
            <w:hyperlink w:history="0" r:id="rId5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10146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выделения карбинола</w:t>
            </w:r>
          </w:p>
        </w:tc>
      </w:tr>
      <w:tr>
        <w:tc>
          <w:tcPr>
            <w:tcW w:w="3532" w:type="dxa"/>
          </w:tcPr>
          <w:p>
            <w:pPr>
              <w:pStyle w:val="0"/>
              <w:jc w:val="center"/>
            </w:pPr>
            <w:hyperlink w:history="0" r:id="rId5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10148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выделения псевдобутилена</w:t>
            </w:r>
          </w:p>
        </w:tc>
      </w:tr>
      <w:tr>
        <w:tc>
          <w:tcPr>
            <w:tcW w:w="3532" w:type="dxa"/>
          </w:tcPr>
          <w:p>
            <w:pPr>
              <w:pStyle w:val="0"/>
              <w:jc w:val="center"/>
            </w:pPr>
            <w:hyperlink w:history="0" r:id="rId5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10219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димеризации</w:t>
            </w:r>
          </w:p>
        </w:tc>
      </w:tr>
      <w:tr>
        <w:tc>
          <w:tcPr>
            <w:tcW w:w="3532" w:type="dxa"/>
          </w:tcPr>
          <w:p>
            <w:pPr>
              <w:pStyle w:val="0"/>
              <w:jc w:val="center"/>
            </w:pPr>
            <w:hyperlink w:history="0" r:id="rId5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13775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компрессорных установок</w:t>
            </w:r>
          </w:p>
        </w:tc>
      </w:tr>
      <w:tr>
        <w:tc>
          <w:tcPr>
            <w:tcW w:w="3532" w:type="dxa"/>
          </w:tcPr>
          <w:p>
            <w:pPr>
              <w:pStyle w:val="0"/>
              <w:jc w:val="center"/>
            </w:pPr>
            <w:hyperlink w:history="0" r:id="rId5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13910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насосных установок</w:t>
            </w:r>
          </w:p>
        </w:tc>
      </w:tr>
      <w:tr>
        <w:tc>
          <w:tcPr>
            <w:tcW w:w="3532" w:type="dxa"/>
          </w:tcPr>
          <w:p>
            <w:pPr>
              <w:pStyle w:val="0"/>
              <w:jc w:val="center"/>
            </w:pPr>
            <w:hyperlink w:history="0" r:id="rId5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14259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технологических насосов</w:t>
            </w:r>
          </w:p>
        </w:tc>
      </w:tr>
      <w:tr>
        <w:tc>
          <w:tcPr>
            <w:tcW w:w="3532" w:type="dxa"/>
          </w:tcPr>
          <w:p>
            <w:pPr>
              <w:pStyle w:val="0"/>
              <w:jc w:val="center"/>
            </w:pPr>
            <w:hyperlink w:history="0" r:id="rId5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14257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технологических компрессоров</w:t>
            </w:r>
          </w:p>
        </w:tc>
      </w:tr>
      <w:tr>
        <w:tc>
          <w:tcPr>
            <w:tcW w:w="3532" w:type="dxa"/>
          </w:tcPr>
          <w:p>
            <w:pPr>
              <w:pStyle w:val="0"/>
              <w:jc w:val="center"/>
            </w:pPr>
            <w:hyperlink w:history="0" r:id="rId6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10453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осушки газа</w:t>
            </w:r>
          </w:p>
        </w:tc>
      </w:tr>
      <w:tr>
        <w:tc>
          <w:tcPr>
            <w:tcW w:w="3532" w:type="dxa"/>
          </w:tcPr>
          <w:p>
            <w:pPr>
              <w:pStyle w:val="0"/>
              <w:jc w:val="center"/>
            </w:pPr>
            <w:hyperlink w:history="0" r:id="rId6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16081</w:t>
              </w:r>
            </w:hyperlink>
          </w:p>
        </w:tc>
        <w:tc>
          <w:tcPr>
            <w:tcW w:w="5499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технологических установок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07.05.2014 N 436</w:t>
            <w:br/>
            <w:t>(ред. от 01.09.2022)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4AD8D930238F7B31D588C7097510AC56A36FBEECE722B5A386D307D50D128C2096D93CFFC617BD5B573F1BF4C239743860EF4101C8B4863674AG" TargetMode = "External"/>
	<Relationship Id="rId8" Type="http://schemas.openxmlformats.org/officeDocument/2006/relationships/hyperlink" Target="consultantplus://offline/ref=B4AD8D930238F7B31D588C7097510AC56A38FBEECA782B5A386D307D50D128C2096D93CFFC627ED7B773F1BF4C239743860EF4101C8B4863674AG" TargetMode = "External"/>
	<Relationship Id="rId9" Type="http://schemas.openxmlformats.org/officeDocument/2006/relationships/hyperlink" Target="consultantplus://offline/ref=B4AD8D930238F7B31D588C7097510AC56D33FBE8C9732B5A386D307D50D128C2096D93CFFC607FD6BB73F1BF4C239743860EF4101C8B4863674AG" TargetMode = "External"/>
	<Relationship Id="rId10" Type="http://schemas.openxmlformats.org/officeDocument/2006/relationships/hyperlink" Target="consultantplus://offline/ref=B4AD8D930238F7B31D588C7097510AC56B39F4E8CA722B5A386D307D50D128C2096D93CFFC637ED6B173F1BF4C239743860EF4101C8B4863674AG" TargetMode = "External"/>
	<Relationship Id="rId11" Type="http://schemas.openxmlformats.org/officeDocument/2006/relationships/hyperlink" Target="consultantplus://offline/ref=B4AD8D930238F7B31D588C7097510AC56037F3EECA71765030343C7F57DE77C70E7C93CFFA7D7FD0AD7AA5EC604AG" TargetMode = "External"/>
	<Relationship Id="rId12" Type="http://schemas.openxmlformats.org/officeDocument/2006/relationships/hyperlink" Target="consultantplus://offline/ref=B4AD8D930238F7B31D588C7097510AC56A36FBEECE722B5A386D307D50D128C2096D93CFFC617BD5B573F1BF4C239743860EF4101C8B4863674AG" TargetMode = "External"/>
	<Relationship Id="rId13" Type="http://schemas.openxmlformats.org/officeDocument/2006/relationships/hyperlink" Target="consultantplus://offline/ref=B4AD8D930238F7B31D588C7097510AC56A38FBEECA782B5A386D307D50D128C2096D93CFFC627ED7B773F1BF4C239743860EF4101C8B4863674AG" TargetMode = "External"/>
	<Relationship Id="rId14" Type="http://schemas.openxmlformats.org/officeDocument/2006/relationships/hyperlink" Target="consultantplus://offline/ref=B4AD8D930238F7B31D588C7097510AC56D33FBE8C9732B5A386D307D50D128C2096D93CFFC607FD6BB73F1BF4C239743860EF4101C8B4863674AG" TargetMode = "External"/>
	<Relationship Id="rId15" Type="http://schemas.openxmlformats.org/officeDocument/2006/relationships/hyperlink" Target="consultantplus://offline/ref=B4AD8D930238F7B31D588C7097510AC56A38FBEECA782B5A386D307D50D128C2096D93CFFC627ED7B673F1BF4C239743860EF4101C8B4863674AG" TargetMode = "External"/>
	<Relationship Id="rId16" Type="http://schemas.openxmlformats.org/officeDocument/2006/relationships/hyperlink" Target="consultantplus://offline/ref=B4AD8D930238F7B31D588C7097510AC56A38FBEECA782B5A386D307D50D128C2096D93CFFC627ED7B473F1BF4C239743860EF4101C8B4863674AG" TargetMode = "External"/>
	<Relationship Id="rId17" Type="http://schemas.openxmlformats.org/officeDocument/2006/relationships/hyperlink" Target="consultantplus://offline/ref=B4AD8D930238F7B31D588C7097510AC56A36FBEECE722B5A386D307D50D128C2096D93CFFC617BD5B473F1BF4C239743860EF4101C8B4863674AG" TargetMode = "External"/>
	<Relationship Id="rId18" Type="http://schemas.openxmlformats.org/officeDocument/2006/relationships/hyperlink" Target="consultantplus://offline/ref=B4AD8D930238F7B31D588C7097510AC56D33FBE8C9732B5A386D307D50D128C2096D93CFFC607FD6BA73F1BF4C239743860EF4101C8B4863674AG" TargetMode = "External"/>
	<Relationship Id="rId19" Type="http://schemas.openxmlformats.org/officeDocument/2006/relationships/hyperlink" Target="consultantplus://offline/ref=B4AD8D930238F7B31D588C7097510AC56D30F2E7C87A2B5A386D307D50D128C2096D93CFFC637ED1B373F1BF4C239743860EF4101C8B4863674AG" TargetMode = "External"/>
	<Relationship Id="rId20" Type="http://schemas.openxmlformats.org/officeDocument/2006/relationships/hyperlink" Target="consultantplus://offline/ref=B4AD8D930238F7B31D588C7097510AC56D33FBE8C9732B5A386D307D50D128C2096D93CFFC607FD7B273F1BF4C239743860EF4101C8B4863674AG" TargetMode = "External"/>
	<Relationship Id="rId21" Type="http://schemas.openxmlformats.org/officeDocument/2006/relationships/hyperlink" Target="consultantplus://offline/ref=B4AD8D930238F7B31D588C7097510AC56D33FBE8C9732B5A386D307D50D128C2096D93CFFC607FD7B773F1BF4C239743860EF4101C8B4863674AG" TargetMode = "External"/>
	<Relationship Id="rId22" Type="http://schemas.openxmlformats.org/officeDocument/2006/relationships/hyperlink" Target="consultantplus://offline/ref=B4AD8D930238F7B31D588C7097510AC56D33FBE8C9732B5A386D307D50D128C2096D93CFFC607FD4B673F1BF4C239743860EF4101C8B4863674AG" TargetMode = "External"/>
	<Relationship Id="rId23" Type="http://schemas.openxmlformats.org/officeDocument/2006/relationships/hyperlink" Target="consultantplus://offline/ref=B4AD8D930238F7B31D588C7097510AC56D33FBE8C9732B5A386D307D50D128C2096D93CFFC607FD5B573F1BF4C239743860EF4101C8B4863674AG" TargetMode = "External"/>
	<Relationship Id="rId24" Type="http://schemas.openxmlformats.org/officeDocument/2006/relationships/hyperlink" Target="consultantplus://offline/ref=B4AD8D930238F7B31D588C7097510AC56D33FBE8C9732B5A386D307D50D128C2096D93CFFC607FD5BB73F1BF4C239743860EF4101C8B4863674AG" TargetMode = "External"/>
	<Relationship Id="rId25" Type="http://schemas.openxmlformats.org/officeDocument/2006/relationships/hyperlink" Target="consultantplus://offline/ref=B4AD8D930238F7B31D588C7097510AC56D33FBE8C9732B5A386D307D50D128C2096D93CFFC607FD5BA73F1BF4C239743860EF4101C8B4863674AG" TargetMode = "External"/>
	<Relationship Id="rId26" Type="http://schemas.openxmlformats.org/officeDocument/2006/relationships/hyperlink" Target="consultantplus://offline/ref=B4AD8D930238F7B31D588C7097510AC56D33FBE8C9732B5A386D307D50D128C2096D93CFFC607FDAB373F1BF4C239743860EF4101C8B4863674AG" TargetMode = "External"/>
	<Relationship Id="rId27" Type="http://schemas.openxmlformats.org/officeDocument/2006/relationships/hyperlink" Target="consultantplus://offline/ref=B4AD8D930238F7B31D588C7097510AC56D33FBE8C9732B5A386D307D50D128C2096D93CFFC607FDAB273F1BF4C239743860EF4101C8B4863674AG" TargetMode = "External"/>
	<Relationship Id="rId28" Type="http://schemas.openxmlformats.org/officeDocument/2006/relationships/hyperlink" Target="consultantplus://offline/ref=B4AD8D930238F7B31D588C7097510AC56D33FBE8C9732B5A386D307D50D128C2096D93CFFC607FDAB173F1BF4C239743860EF4101C8B4863674AG" TargetMode = "External"/>
	<Relationship Id="rId29" Type="http://schemas.openxmlformats.org/officeDocument/2006/relationships/hyperlink" Target="consultantplus://offline/ref=B4AD8D930238F7B31D588C7097510AC56D33FBE8C9732B5A386D307D50D128C2096D93CFFC607FDAB073F1BF4C239743860EF4101C8B4863674AG" TargetMode = "External"/>
	<Relationship Id="rId30" Type="http://schemas.openxmlformats.org/officeDocument/2006/relationships/hyperlink" Target="consultantplus://offline/ref=B4AD8D930238F7B31D588C7097510AC56A36FBEECE722B5A386D307D50D128C2096D93CFFC617BD5BB73F1BF4C239743860EF4101C8B4863674AG" TargetMode = "External"/>
	<Relationship Id="rId31" Type="http://schemas.openxmlformats.org/officeDocument/2006/relationships/hyperlink" Target="consultantplus://offline/ref=B4AD8D930238F7B31D588C7097510AC56D32F0EAC87C2B5A386D307D50D128C21B6DCBC3FD6560D3B166A7EE0A6744G" TargetMode = "External"/>
	<Relationship Id="rId32" Type="http://schemas.openxmlformats.org/officeDocument/2006/relationships/hyperlink" Target="consultantplus://offline/ref=B4AD8D930238F7B31D588C7097510AC56D33FBE8C9732B5A386D307D50D128C2096D93CFFC607FD7B073F1BF4C239743860EF4101C8B4863674AG" TargetMode = "External"/>
	<Relationship Id="rId33" Type="http://schemas.openxmlformats.org/officeDocument/2006/relationships/hyperlink" Target="consultantplus://offline/ref=B4AD8D930238F7B31D588C7097510AC56D33FBE8C9732B5A386D307D50D128C2096D93CFFC607FD7B073F1BF4C239743860EF4101C8B4863674AG" TargetMode = "External"/>
	<Relationship Id="rId34" Type="http://schemas.openxmlformats.org/officeDocument/2006/relationships/hyperlink" Target="consultantplus://offline/ref=B4AD8D930238F7B31D588C7097510AC56A36FBEECE722B5A386D307D50D128C2096D93CFFC617BD5BA73F1BF4C239743860EF4101C8B4863674AG" TargetMode = "External"/>
	<Relationship Id="rId35" Type="http://schemas.openxmlformats.org/officeDocument/2006/relationships/hyperlink" Target="consultantplus://offline/ref=B4AD8D930238F7B31D588C7097510AC56D33FBE8C9732B5A386D307D50D128C2096D93CFFC607FD7B073F1BF4C239743860EF4101C8B4863674AG" TargetMode = "External"/>
	<Relationship Id="rId36" Type="http://schemas.openxmlformats.org/officeDocument/2006/relationships/hyperlink" Target="consultantplus://offline/ref=B4AD8D930238F7B31D588C7097510AC56D33FBE8C9732B5A386D307D50D128C2096D93CFFC607FD7B073F1BF4C239743860EF4101C8B4863674AG" TargetMode = "External"/>
	<Relationship Id="rId37" Type="http://schemas.openxmlformats.org/officeDocument/2006/relationships/hyperlink" Target="consultantplus://offline/ref=B4AD8D930238F7B31D588C7097510AC56D33F1EAC8782B5A386D307D50D128C2096D93CDF5637586E23CF0E309708443820EF71200684BG" TargetMode = "External"/>
	<Relationship Id="rId38" Type="http://schemas.openxmlformats.org/officeDocument/2006/relationships/hyperlink" Target="consultantplus://offline/ref=B4AD8D930238F7B31D588C7097510AC56D32F0EAC87C2B5A386D307D50D128C21B6DCBC3FD6560D3B166A7EE0A6744G" TargetMode = "External"/>
	<Relationship Id="rId39" Type="http://schemas.openxmlformats.org/officeDocument/2006/relationships/hyperlink" Target="consultantplus://offline/ref=B4AD8D930238F7B31D588C7097510AC56D33FBE8C9732B5A386D307D50D128C2096D93CFFC607DD2B173F1BF4C239743860EF4101C8B4863674AG" TargetMode = "External"/>
	<Relationship Id="rId40" Type="http://schemas.openxmlformats.org/officeDocument/2006/relationships/hyperlink" Target="consultantplus://offline/ref=B4AD8D930238F7B31D588C7097510AC56D32F2E6C3722B5A386D307D50D128C21B6DCBC3FD6560D3B166A7EE0A6744G" TargetMode = "External"/>
	<Relationship Id="rId41" Type="http://schemas.openxmlformats.org/officeDocument/2006/relationships/hyperlink" Target="consultantplus://offline/ref=B4AD8D930238F7B31D588C7097510AC56A38FBEECA782B5A386D307D50D128C2096D93CFFC627ED7BB73F1BF4C239743860EF4101C8B4863674AG" TargetMode = "External"/>
	<Relationship Id="rId42" Type="http://schemas.openxmlformats.org/officeDocument/2006/relationships/hyperlink" Target="consultantplus://offline/ref=B4AD8D930238F7B31D588C7097510AC56D33FBE8C9732B5A386D307D50D128C2096D93CFFC607DD2BA73F1BF4C239743860EF4101C8B4863674AG" TargetMode = "External"/>
	<Relationship Id="rId43" Type="http://schemas.openxmlformats.org/officeDocument/2006/relationships/hyperlink" Target="consultantplus://offline/ref=B4AD8D930238F7B31D588C7097510AC56D33FBE8C9732B5A386D307D50D128C2096D93CFFC607DD2BA73F1BF4C239743860EF4101C8B4863674AG" TargetMode = "External"/>
	<Relationship Id="rId44" Type="http://schemas.openxmlformats.org/officeDocument/2006/relationships/hyperlink" Target="consultantplus://offline/ref=B4AD8D930238F7B31D588C7097510AC56D32F0EAC87C2B5A386D307D50D128C2096D93CFFC6376D2B073F1BF4C239743860EF4101C8B4863674AG" TargetMode = "External"/>
	<Relationship Id="rId45" Type="http://schemas.openxmlformats.org/officeDocument/2006/relationships/hyperlink" Target="consultantplus://offline/ref=B4AD8D930238F7B31D588C7097510AC56D33FBE8C9732B5A386D307D50D128C2096D93CFFC607DD3B373F1BF4C239743860EF4101C8B4863674AG" TargetMode = "External"/>
	<Relationship Id="rId46" Type="http://schemas.openxmlformats.org/officeDocument/2006/relationships/hyperlink" Target="consultantplus://offline/ref=B4AD8D930238F7B31D588C7097510AC56832F6E7C27C2B5A386D307D50D128C2096D93CFFC637ED3B373F1BF4C239743860EF4101C8B4863674AG" TargetMode = "External"/>
	<Relationship Id="rId47" Type="http://schemas.openxmlformats.org/officeDocument/2006/relationships/hyperlink" Target="consultantplus://offline/ref=B4AD8D930238F7B31D588C7097510AC56832F6E7C27C2B5A386D307D50D128C2096D93CFFC6378D6B073F1BF4C239743860EF4101C8B4863674AG" TargetMode = "External"/>
	<Relationship Id="rId48" Type="http://schemas.openxmlformats.org/officeDocument/2006/relationships/hyperlink" Target="consultantplus://offline/ref=B4AD8D930238F7B31D588C7097510AC56832F6E7C27C2B5A386D307D50D128C2096D93CFFC637DD6BB73F1BF4C239743860EF4101C8B4863674AG" TargetMode = "External"/>
	<Relationship Id="rId49" Type="http://schemas.openxmlformats.org/officeDocument/2006/relationships/hyperlink" Target="consultantplus://offline/ref=B4AD8D930238F7B31D588C7097510AC56832F6E7C27C2B5A386D307D50D128C2096D93CFFC637FDAB573F1BF4C239743860EF4101C8B4863674AG" TargetMode = "External"/>
	<Relationship Id="rId50" Type="http://schemas.openxmlformats.org/officeDocument/2006/relationships/hyperlink" Target="consultantplus://offline/ref=B4AD8D930238F7B31D588C7097510AC56832F6E7C27C2B5A386D307D50D128C2096D93CFFC637FD1B173F1BF4C239743860EF4101C8B4863674AG" TargetMode = "External"/>
	<Relationship Id="rId51" Type="http://schemas.openxmlformats.org/officeDocument/2006/relationships/hyperlink" Target="consultantplus://offline/ref=B4AD8D930238F7B31D588C7097510AC56832F6E7C27C2B5A386D307D50D128C2096D93CFFC637FD1BA73F1BF4C239743860EF4101C8B4863674AG" TargetMode = "External"/>
	<Relationship Id="rId52" Type="http://schemas.openxmlformats.org/officeDocument/2006/relationships/hyperlink" Target="consultantplus://offline/ref=B4AD8D930238F7B31D588C7097510AC56832F6E7C27C2B5A386D307D50D128C2096D93CFFC637FD4B273F1BF4C239743860EF4101C8B4863674AG" TargetMode = "External"/>
	<Relationship Id="rId53" Type="http://schemas.openxmlformats.org/officeDocument/2006/relationships/hyperlink" Target="consultantplus://offline/ref=B4AD8D930238F7B31D588C7097510AC56832F6E7C27C2B5A386D307D50D128C2096D93CFFC637FD4B173F1BF4C239743860EF4101C8B4863674AG" TargetMode = "External"/>
	<Relationship Id="rId54" Type="http://schemas.openxmlformats.org/officeDocument/2006/relationships/hyperlink" Target="consultantplus://offline/ref=B4AD8D930238F7B31D588C7097510AC56832F6E7C27C2B5A386D307D50D128C2096D93CFFC637FD4B073F1BF4C239743860EF4101C8B4863674AG" TargetMode = "External"/>
	<Relationship Id="rId55" Type="http://schemas.openxmlformats.org/officeDocument/2006/relationships/hyperlink" Target="consultantplus://offline/ref=B4AD8D930238F7B31D588C7097510AC56832F6E7C27C2B5A386D307D50D128C2096D93CFFC637CD2B173F1BF4C239743860EF4101C8B4863674AG" TargetMode = "External"/>
	<Relationship Id="rId56" Type="http://schemas.openxmlformats.org/officeDocument/2006/relationships/hyperlink" Target="consultantplus://offline/ref=B4AD8D930238F7B31D588C7097510AC56832F6E7C27C2B5A386D307D50D128C2096D93CFFC617ED6BB73F1BF4C239743860EF4101C8B4863674AG" TargetMode = "External"/>
	<Relationship Id="rId57" Type="http://schemas.openxmlformats.org/officeDocument/2006/relationships/hyperlink" Target="consultantplus://offline/ref=B4AD8D930238F7B31D588C7097510AC56832F6E7C27C2B5A386D307D50D128C2096D93CFFC617FD0B273F1BF4C239743860EF4101C8B4863674AG" TargetMode = "External"/>
	<Relationship Id="rId58" Type="http://schemas.openxmlformats.org/officeDocument/2006/relationships/hyperlink" Target="consultantplus://offline/ref=B4AD8D930238F7B31D588C7097510AC56832F6E7C27C2B5A386D307D50D128C2096D93CFFC617CDBBA73F1BF4C239743860EF4101C8B4863674AG" TargetMode = "External"/>
	<Relationship Id="rId59" Type="http://schemas.openxmlformats.org/officeDocument/2006/relationships/hyperlink" Target="consultantplus://offline/ref=B4AD8D930238F7B31D588C7097510AC56832F6E7C27C2B5A386D307D50D128C2096D93CFFC617CDBBB73F1BF4C239743860EF4101C8B4863674AG" TargetMode = "External"/>
	<Relationship Id="rId60" Type="http://schemas.openxmlformats.org/officeDocument/2006/relationships/hyperlink" Target="consultantplus://offline/ref=B4AD8D930238F7B31D588C7097510AC56832F6E7C27C2B5A386D307D50D128C2096D93CFFC637DD0B173F1BF4C239743860EF4101C8B4863674AG" TargetMode = "External"/>
	<Relationship Id="rId61" Type="http://schemas.openxmlformats.org/officeDocument/2006/relationships/hyperlink" Target="consultantplus://offline/ref=B4AD8D930238F7B31D588C7097510AC56832F6E7C27C2B5A386D307D50D128C2096D93CFFC607CD2BA73F1BF4C239743860EF4101C8B4863674AG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07.05.2014 N 436
(ред. от 01.09.2022)
"Об утверждении федерального государственного образовательного стандарта среднего профессионального образования по специальности 18.02.06 Химическая технология органических веществ"
(Зарегистрировано в Минюсте России 25.06.2014 N 32853)</dc:title>
  <dcterms:created xsi:type="dcterms:W3CDTF">2022-12-16T06:56:58Z</dcterms:created>
</cp:coreProperties>
</file>