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866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180103.02 Судостроитель-судоремонтник неметаллических судов"</w:t>
              <w:br/>
              <w:t xml:space="preserve">(Зарегистрировано в Минюсте России 20.08.2013 N 29592)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29592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866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180103.02 СУДОСТРОИТЕЛЬ-СУДОРЕМОНТНИК</w:t>
      </w:r>
    </w:p>
    <w:p>
      <w:pPr>
        <w:pStyle w:val="2"/>
        <w:jc w:val="center"/>
      </w:pPr>
      <w:r>
        <w:rPr>
          <w:sz w:val="20"/>
        </w:rPr>
        <w:t xml:space="preserve">НЕМЕТАЛЛИЧЕСКИХ СУДОВ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391,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7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180103.02 Судостроитель-судоремонтник неметаллических судов.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22.06.2010 N 671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80103.02 Судостроитель-судоремонтник неметаллических судов&quot; (Зарегистрировано в Минюсте РФ 11.08.2010 N 18122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22 июня 2010 г. N 671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180103.02 Судостроитель-судоремонтник неметаллических судов" (зарегистрирован Министерством юстиции Российской Федерации 11 августа 2010 г., регистрационный N 18122).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866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180103.02 СУДОСТРОИТЕЛЬ-СУДОРЕМОНТНИК</w:t>
      </w:r>
    </w:p>
    <w:p>
      <w:pPr>
        <w:pStyle w:val="2"/>
        <w:jc w:val="center"/>
      </w:pPr>
      <w:r>
        <w:rPr>
          <w:sz w:val="20"/>
        </w:rPr>
        <w:t xml:space="preserve">НЕМЕТАЛЛИЧЕСКИХ СУДОВ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391,</w:t>
            </w:r>
          </w:p>
          <w:p>
            <w:pPr>
              <w:pStyle w:val="0"/>
              <w:jc w:val="center"/>
            </w:pPr>
      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180103.02 Судостроитель-судоремонтник неметаллических судов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180103.02 Судостроитель-судоремонтник неметаллических судов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180103.02 Судостроитель-судоремонтник неметаллических судов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59"/>
        <w:gridCol w:w="4560"/>
        <w:gridCol w:w="2761"/>
      </w:tblGrid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(ОК 016-94) </w:t>
            </w:r>
            <w:hyperlink w:history="0" w:anchor="P93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94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560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Сборщик деревянных судов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Сборщик-достройщик судовой</w:t>
            </w:r>
          </w:p>
          <w:p>
            <w:pPr>
              <w:pStyle w:val="0"/>
            </w:pPr>
            <w:r>
              <w:rPr>
                <w:sz w:val="20"/>
              </w:rPr>
              <w:t xml:space="preserve">Сборщик железобетонных судов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Сборщик пластмассовых судов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Столяр судовой</w:t>
            </w:r>
          </w:p>
          <w:p>
            <w:pPr>
              <w:pStyle w:val="0"/>
            </w:pPr>
            <w:r>
              <w:rPr>
                <w:sz w:val="20"/>
              </w:rPr>
              <w:t xml:space="preserve">Плотник судовой</w:t>
            </w:r>
          </w:p>
          <w:p>
            <w:pPr>
              <w:pStyle w:val="0"/>
            </w:pPr>
            <w:r>
              <w:rPr>
                <w:sz w:val="20"/>
              </w:rPr>
              <w:t xml:space="preserve">Судокорпусник-ремонтник</w:t>
            </w:r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7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95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68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391)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3" w:name="P93"/>
    <w:bookmarkEnd w:id="9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94" w:name="P94"/>
    <w:bookmarkEnd w:id="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95" w:name="P95"/>
    <w:bookmarkEnd w:id="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7" w:name="P97"/>
    <w:bookmarkEnd w:id="97"/>
    <w:p>
      <w:pPr>
        <w:pStyle w:val="0"/>
        <w:ind w:firstLine="540"/>
        <w:jc w:val="both"/>
      </w:pPr>
      <w:r>
        <w:rPr>
          <w:sz w:val="20"/>
        </w:rPr>
        <w:t xml:space="preserve">3.2. Рекомендуемый перечень возможных сочетаний профессий рабочих, должностей служащих по Общероссийскому </w:t>
      </w:r>
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профессий рабочих, должностей служащих и тарифных разрядов (ОК 016-94) при формировании ППКРС: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сборщик-достройщик судовой - сборщик деревянных судов - плотник судовой;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сборщик-достройщик судовой - сборщик железобетонных судов;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сборщик-достройщик судовой - сборщик пластмассовых судов;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сборщик-достройщик судовой - столяр судовой;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сборщик железобетонных судов - судокорпусник-ремонтник;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сборщик пластмассовых судов - судокорпусник-ремонтник.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деятельность по сборке неметаллических (деревянных, железобетонных, пластмассовых) судов, работы по достройке судов, судовые плотнично-столярные и судокорпусные ремонтные работы, подготовка к работе инструмента, приспособлений, оборудования, устранение неполадок в работе применяемого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неметаллические суда;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листовые и профильные судостроительные материалы;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элементы судовых конструкций неметаллических судов;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узлы, системы и оборудование неметаллических судов и другой морской и речной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180103.02 Судостроитель-судоремонтник неметаллических судов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Сборка, монтаж (демонтаж) элементов судовых конструкций, корпусов, устройств и систем неметаллических (деревянных, железобетонных, пластмассовых) судов.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Выполнение сборочно-достроечных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Выполнение судокорпусных ремонтных работ.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 &lt;*&gt;, в том числе с применением полученных профессиональных знаний (для юношей).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1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Сборка, монтаж (демонтаж) элементов судовых конструкций, корпусов, устройств и систем неметаллических (деревянных, железобетонных, пластмассовых) судов.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Владеть приемами работы по сборке, монтажу (демонтажу) корпусов и элементов конструкций, устройств и систем деревянных, железобетонных и пластмассовых судов.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Соблюдать технологию сборки деревянных, железобетонных и пластмассовых судов.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Использовать универсальные и специальные приспособления.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Применять механизацию, машины и станки, используемые для сборки деревянных, железобетонных и пластмассовых судов.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Изготавливать простые шаблоны по чертежам и эскизам.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Выполнение сборочно-достроечных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Монтировать (демонтировать) судовые конструкции, механизмы, системы и оборудование.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Предупреждать и устранять дефекты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Управлять подъемно-транспортным оборудованием.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Подготавливать к работе и применять инструменты и приспособления, необходимые при достройке судов.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Выполнение судокорпусных ремонтных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Размечать и проверять положение судна и узлов на стапеле.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Осуществлять демонтаж, ремонт, сборку и монтаж узлов набора, судовых механизмов, оборудования и дельных вещей.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Изготовлять детали средней сложности по чертежам и эскизам со снятием размеров с места.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Производить испытание сварных швов конструкций, не связанных с корпусом судна, на непроницаемость с устранением выявленных недостатков.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присваиваемым квалификациям.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раздел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рабочие и сборочные чертежи и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простые чертежи деталей, их элементов,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нормативно-технической и производственной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объектов, пространственных образов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Единой системы конструкторской документации и Единой системы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 и эскизов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 Основы инженерной графики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условия работы деталей машин и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их работоспособность;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соединять разъемные соединения;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механизмов и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звенья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кинематику механизмов (механизм и машина, кинематические пары и цепи, типы кинематических пар);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назначение деталей и сборочных единиц и требования к ним;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соединения деталей (разъемные и неразъемные соединения);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характеристики механизмов и устройств передач вращательного движения;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передач вращательного движения (механические, ременные, фрикционные, зубчатые, цепочные, червячные) и их обозначение, кинематические схемы, определение передаточного числа;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по сопротивлению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деформации и распределение напряжения при них;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внешние силы и их виды, внутренние силы упругости и напряжения, действительные, предельно опасные и предельно допустимые напряжения;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гидростатики и гидродинамики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 Основы механики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сращивание, спайку и изоляцию проводов и контролировать качество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электротехническую терминологию;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электрических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электрических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элементы электрических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электроизмерительных приборов, электрических машин, аппаратуры управления и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электроснабжения;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эксплуатации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электроэнергии;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электротехнические материалы;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сращивания, спайки и изоляции проводов;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работы типовых электронных устройств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 Основы электротехники и электроники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основные конструкционные и эксплуатационные материалы;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первичную обработку материалов с разными свойствами;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стандартами и другой нормативной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правильность работы контрольно-измерительных приборов, пользоваться 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условия работы, оценивать работоспособность деталей машин и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механическое оборудование судовой мастерской, ручные инструменты, измерительное и испытательное оборудование при эксплуатации и ремонте судовых технических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качество слесарных работ при обслуживании и ремонте судовых механизмов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свойства конструкционных и эксплуатационных материалов, применяемых при ремонте, эксплуатации и техническом обслуживании;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технологические процессы обработки материалов с разными свойствами;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стандартизации, погрешности при изготовлении деталей и сборке машин, номинальный и предельные размеры, действительный размер, допуск размера, поле допуска, посадки, их виды и назначение, точность обработки, системы допусков и посадок;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метрологии: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понятие, термины, показатели 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характеристики, устройство и порядок использования универсальных средств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слесарных работ и технологию их выполнения при техническом обслуживании и ремонте судовых механизмов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оборудование, инструменты и контрольно-измерительные приборы, применяемые при выполнении слесарных работ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 Основы материаловедения и общеслесарных работ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типы судов;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расположении судовых помещений;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судов по правилам Регистра, обозначения на судах;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мореходные качества судна (плавучесть, остойчивость, поворотливость, ходкость), технико-эксплуатационные характеристики судна, главные размерения и коэффициенты, водоизмещение, грузоподъемность, непотопляемость;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архитектурный тип судна, конструкцию корпуса, судостроительные материалы;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конструкцию надстроек и оборудование судовых помещений;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конструкцию грузовых люков;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конструкции отдельных узлов судна;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оборудование и снабжение судна;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спасательные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конструктивную противопожарную защиту;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судовые устройства;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классификацию судовых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состав, функционирование системы предупреждения загрязнения воды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ОП.05. Теория и устройство судна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ОП.06. 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Сборка, монтаж (демонтаж) элементов судовых конструкций, корпусов, устройств и систем неметаллических (деревянных, железобетонных, пластмассовых) судов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сборки, установки, подгонки простых деталей и узлов секций, корпусов судов и оборудования шлюпок;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 на строгальных, сверлильных станках и их настройки;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подбора и раскроя шпона для склеивания прямых и сферических изделий в пресс-форме;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сборки, установки простых узлов корпусных конструкций;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разборки и сборки технологической оснастки, простых форм, изделий, судовых конструкций;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монтажа железобетонных плит и сборных секций;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осуществления электроприхватки закладных деталей и монтируемой арматуры;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чтения рабочих чертежей;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сборку, разметку, склеивание изделий и узлов средней сложности секций, корпусов судов, шлюпок, баркасов, ялов;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все виды работ на ленточных, круглопильных, строгальных и сверлильных станках и их настройку;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подбор и раскрой шпона для склеивания прямых и сферических изделий в пресс-форме;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изготавливать простые шаблоны по чертежам и эскизам;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оклеивать стеклотканью сферические части корпуса;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гнуть детали с кривизной для шлюпок в приспособлениях;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средней сложности сопряжения (соединения);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гидравлическую и пневматическую запрессовку изделий из шпона;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строжку под оклеивание шпоном реечной обшивки скуловых брусьев и киля;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разметку под клепку и установку шурупов;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кондукторами, макетами, постелями и рейками, шаблонами с плаза;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кондукторы и приспособления средней сложности;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клепку непроницаемых швов с помощью пневматического инструмента и вручную;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изготавливать временную оснастку, необходимую в работе;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собирать, склеивать и проверять сложные и особо сложные узлы, изделия и секции, монтировать настилы палуб, переборок, рубок;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на стапеле корпуса судов, лодок и рабочих шлюпок с внутренней отделкой под руководством сборщика деревянных судов более высокой квалификации;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монтаж железобетонных плит и плоских сборных арматурных секций с применением кранового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секции и конструкции на стапеле с выверкой по осям;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электроприхватку закладных деталей и монтируемой арматуры;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железобетонные секции к установке на стапеле;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плоские секции больших габаритов и плоскостные секции;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набор в "гребенку";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установку и раскрепление под приформовку набора, плоских секций и плоскостных секций;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контуровку секций;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изготовление несложных деревянных приспособлений для сборки;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макетами и шаблонами с плаза;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съем изделий с оснастки при помощи гидросъема или тельфера;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работы по вспениванию блоков полистирола при формировании фундаментов и конструкций;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 труда и внутреннего распорядка;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к работе оборудование, инструменты и содержать их в надлежащем состоянии;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условия и технические процессы сборки, склеивания и проверки узлов и изделий средней сложности, секций, корпусов судов, шлюпок, баркасов, ялов;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номенклатуру изделий, последовательность работ по насыщению секций, корпусов судов, шлюпок;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разметки узлов и деталей средней сложности;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фугования и склеивания деталей средней сложности;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склеивание из шпона обшивки любой конфигурации в пресс-форме;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средней сложности сопряжений (соединений);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пластмасс, применяемых в судостроении;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предотвращения растрескивания и коробления древесины;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приготовления различных клеев;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 пропарки обшивки и шпангоутов шлюпок, ялов в автоклавах;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 и температурные условия при склеивании деталей из шпона;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изготовления простых шаблонов по чертежам и эскизам;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средней сложности кондукторов для сборки узлов и секций;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настройку деревообрабатывающих станков;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заточки инструмента;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пневматических и гидравлических прессов;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приспособления, применяемые при клепке;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средней сложности чертежей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конструкцию всех узлов и секций железобетонного судна;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условия и последовательность сборки арматурных узлов и плит корпуса железобетонных судов;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соединения сборных элементов корпусов железобетонных судов;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приемы электроприхватки закладных деталей и монтируемой арматуры;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о плазовой разбивке;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технологический процесс сборки, установки плоских секций больших габаритов и плоскостных секций;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пневматического инструмента для резки, сверления, зачистки, формования конструкций корпуса, применяемой оснастки (матриц, стендов, постелей, пуансонов, шаблонов);</w:t>
            </w:r>
          </w:p>
          <w:p>
            <w:pPr>
              <w:pStyle w:val="0"/>
            </w:pPr>
            <w:r>
              <w:rPr>
                <w:sz w:val="20"/>
              </w:rPr>
              <w:t xml:space="preserve">номенклатуру насыщения секций;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съема изделий, технические условия на съем;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действия систем гидросъема;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свойства стеклопластиков и пенопластов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Технологический процесс сборки, монтажа (демонтажа) элементов судовых конструкций, корпусов, устройств и систем деревянных судов</w:t>
            </w:r>
          </w:p>
        </w:tc>
        <w:tc>
          <w:tcPr>
            <w:tcW w:w="13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Технологический процесс сборки, монтажа (демонтажа) элементов судовых конструкций, корпусов, устройств и систем железобетонных судов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МДК.01.03. Технологический процесс сборки, монтажа (демонтажа) элементов судовых конструкций, корпусов, устройств и систем пластмассовых судов</w:t>
            </w:r>
          </w:p>
        </w:tc>
        <w:tc>
          <w:tcPr>
            <w:vMerge w:val="continue"/>
          </w:tcPr>
          <w:p/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сборочно-достроечных работ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изготовления, сборки, правки, установки и производства демонтажа простых деталей и узлов крепления судового оборудования и металлической мебели;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выполнении работ при изготовлении, сборке, разметке, установке, монтаже и ремонте средней сложности узлов судовой мебели, изделий достроечного оборудования, дельных вещей и общесудовой вентиляции;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изготовление, правку, сборку, разметку, проверку, установку и ремонт сложных узлов, изделий судового оборудования, устройств, судовой мебели, дельных вещей, баков, цистерн, емкостей, поддонов со сложной конфигурацией из сталей и 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изготовление сложных кондукторов приспособлений, макетов забойных труб;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формирование и оборудование судовых помещений в модульной системе;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подгонку, монтаж и испытание систем: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кондиционирования, охлаждения приборов и комплексной обработки воздуха;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настройку, регулировку и сдачу в действие на швартовных и ходовых испытаниях систем общесудовой вентиляции;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номенклатуру и назначение основных изделий, оборудования и дельных вещей;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наименование и принцип действия основных судовых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развертки особо сложных геометрических фигур;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последовательность изготовления, сборки, установки и монтажа несложных изделий оборудования помещений, устройств, судовой металлической мебели, дельных вещей, воздуховодов вентиляции всех назначений, кондиционирования, комплексной обработки воздуха;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допусков и посадок;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уменьшения и устранения сварочных деформаций;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склейки деталей и узлов из пластмасс;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монтаж оборудования помещений в модульной системе;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проведения испытаний систем вентиляции на прочность и герметичность;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программу швартовных и ходовых испытаний;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применяемый слесарно-сборочный и контрольно-измерительный инструмент и приспособления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Технологический процесс сборочно-достроечных работ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судокорпусных ремонтных работ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судокорпусных ремонтных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повреждения и дефекты, возникающие при сборке и вскрываемые в процессе эксплуатации судна, причины их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материалы при аварийном ремонте деревянных судов (яхт, баркасов, катеров, шлюпок);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ремонт подводной части и пробоин корпуса и других частей судна, устранять водотечность;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ремонтировать крепления к корпусу дельных вещей и судовых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детали и узлы оборудования судов;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повреждения и дефекты железобетонных судов и доков, возникающие при бетонировании и вскрываемые в процессе эксплуатации железобетонных судов и плавучих доков;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материалы для ремонта, готовить бетон для аварийного ремонта;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восстанавливать защитный слой бетона;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виды повреждений судовых конструкций и корпусов судов из стеклопластика;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устранять повреждения и износ стеклопластика;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ремонт корпусов из стеклопластика при отрицательных температурах;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методы контроля и испытаний отремонтированных конструкций;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повреждений и дефектов, возникающих при сборке и вскрываемых в процессе эксплуатации судна, причины их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материалы, применяемые при аварийном ремонте деревянных судов (яхт, баркасов, катеров, шлюпок);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ремонта подводной части и пробоин корпуса и других частей судна, устранение водотечности;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процесс ремонта креплений к корпусу дельных вещей и судовых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снятия деталей и узлов оборудования судов, технологическую последовательность и приемы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характеристику повреждений и дефектов железобетонных судов и доков, возникающие при бетонировании и вскрываемых в процессе эксплуатации железобетонных судов и плавучих доков, причины их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материалы для ремонта, технологию приготовления бетона при аварийном ремонте, процесс ремонта пробоин корпуса и устранение водотечности;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устранения подводной части корпуса судна, восстановления защитного слоя бетона;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повреждений судовых конструкций и корпусов судов из стеклопластика;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ремонта эксплуатационных повреждений, износа стеклопластика и аварийных повреждений;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ремонта корпусов из стеклопластика при отрицательных температурах;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контроля и испытаний отремонтированных конструкций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 03.01. Судокорпусные ремонтные работы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684/1404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391)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391)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 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391)</w:t>
            </w:r>
          </w:p>
        </w:tc>
      </w:tr>
    </w:tbl>
    <w:p>
      <w:pPr>
        <w:sectPr>
          <w:headerReference w:type="default" r:id="rId19"/>
          <w:headerReference w:type="first" r:id="rId19"/>
          <w:footerReference w:type="default" r:id="rId20"/>
          <w:footerReference w:type="first" r:id="rId2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4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391)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017"/>
        <w:gridCol w:w="1656"/>
      </w:tblGrid>
      <w:tr>
        <w:tc>
          <w:tcPr>
            <w:tcW w:w="80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65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нед.</w:t>
            </w:r>
          </w:p>
        </w:tc>
      </w:tr>
      <w:tr>
        <w:tc>
          <w:tcPr>
            <w:tcW w:w="80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65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</w:tr>
      <w:tr>
        <w:tc>
          <w:tcPr>
            <w:tcW w:w="80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80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65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80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65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80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65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0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65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 016-94</w:t>
        </w:r>
      </w:hyperlink>
      <w:r>
        <w:rPr>
          <w:sz w:val="20"/>
        </w:rPr>
        <w:t xml:space="preserve"> (исходя из рекомендуемого перечня их возможных сочетаний согласно </w:t>
      </w:r>
      <w:hyperlink w:history="0" w:anchor="P97" w:tooltip="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ПКРС:">
        <w:r>
          <w:rPr>
            <w:sz w:val="20"/>
            <w:color w:val="0000ff"/>
          </w:rPr>
          <w:t xml:space="preserve">пункту 3.2</w:t>
        </w:r>
      </w:hyperlink>
      <w:r>
        <w:rPr>
          <w:sz w:val="20"/>
        </w:rPr>
        <w:t xml:space="preserve"> ФГОС СПО),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присваиваемым квалификациям,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3"/>
        <w:spacing w:before="200" w:line-rule="auto"/>
        <w:jc w:val="both"/>
      </w:pPr>
      <w:r>
        <w:rPr>
          <w:sz w:val="20"/>
        </w:rPr>
        <w:t xml:space="preserve">    теоретическое обучение (при обязательной учебной нагрузке</w:t>
      </w:r>
    </w:p>
    <w:p>
      <w:pPr>
        <w:pStyle w:val="3"/>
        <w:jc w:val="both"/>
      </w:pPr>
      <w:r>
        <w:rPr>
          <w:sz w:val="20"/>
        </w:rPr>
        <w:t xml:space="preserve">    36 часов в неделю)                                              57 нед.</w:t>
      </w:r>
    </w:p>
    <w:p>
      <w:pPr>
        <w:pStyle w:val="3"/>
        <w:jc w:val="both"/>
      </w:pPr>
      <w:r>
        <w:rPr>
          <w:sz w:val="20"/>
        </w:rPr>
        <w:t xml:space="preserve">    промежуточная аттестация                                         3 нед.</w:t>
      </w:r>
    </w:p>
    <w:p>
      <w:pPr>
        <w:pStyle w:val="3"/>
        <w:jc w:val="both"/>
      </w:pPr>
      <w:r>
        <w:rPr>
          <w:sz w:val="20"/>
        </w:rPr>
        <w:t xml:space="preserve">    каникулы                                                        22 нед.</w:t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 и электроники;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теории и устройства судов;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судостроения и ремонта неметаллических судов;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сборки неметаллических судов.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сварочного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слесарно-сборочные;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столярная;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плотницкая.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двадцатый - двадцать первый утратили силу. - </w:t>
      </w:r>
      <w:hyperlink w:history="0" r:id="rId3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866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866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8DFFA3B39D3FD067D753EA21157D77A0198621E345DE830DAA8B0E3DD6D17F90DC1813B5EBDF9C16994058CDFF069FB2A4544396EB9BE4ECrCK1N" TargetMode = "External"/>
	<Relationship Id="rId8" Type="http://schemas.openxmlformats.org/officeDocument/2006/relationships/hyperlink" Target="consultantplus://offline/ref=8DFFA3B39D3FD067D753EA21157D77A0198B2FE043DE830DAA8B0E3DD6D17F90DC1813B5EBDF921E9F4058CDFF069FB2A4544396EB9BE4ECrCK1N" TargetMode = "External"/>
	<Relationship Id="rId9" Type="http://schemas.openxmlformats.org/officeDocument/2006/relationships/hyperlink" Target="consultantplus://offline/ref=8DFFA3B39D3FD067D753EA21157D77A01B8221E445DD830DAA8B0E3DD6D17F90CE184BB9EAD98B1F9F550E9CB9r5K1N" TargetMode = "External"/>
	<Relationship Id="rId10" Type="http://schemas.openxmlformats.org/officeDocument/2006/relationships/hyperlink" Target="consultantplus://offline/ref=8DFFA3B39D3FD067D753EA21157D77A0198621E345DE830DAA8B0E3DD6D17F90DC1813B5EBDF9C16994058CDFF069FB2A4544396EB9BE4ECrCK1N" TargetMode = "External"/>
	<Relationship Id="rId11" Type="http://schemas.openxmlformats.org/officeDocument/2006/relationships/hyperlink" Target="consultantplus://offline/ref=8DFFA3B39D3FD067D753EA21157D77A0198B2FE043DE830DAA8B0E3DD6D17F90DC1813B5EBDF921E9F4058CDFF069FB2A4544396EB9BE4ECrCK1N" TargetMode = "External"/>
	<Relationship Id="rId12" Type="http://schemas.openxmlformats.org/officeDocument/2006/relationships/hyperlink" Target="consultantplus://offline/ref=8DFFA3B39D3FD067D753EA21157D77A01E8124E441DA830DAA8B0E3DD6D17F90DC1813B5EBDF971B9A4058CDFF069FB2A4544396EB9BE4ECrCK1N" TargetMode = "External"/>
	<Relationship Id="rId13" Type="http://schemas.openxmlformats.org/officeDocument/2006/relationships/hyperlink" Target="consultantplus://offline/ref=8DFFA3B39D3FD067D753EA21157D77A0198B2FE043DE830DAA8B0E3DD6D17F90DC1813B5EBDF921E9E4058CDFF069FB2A4544396EB9BE4ECrCK1N" TargetMode = "External"/>
	<Relationship Id="rId14" Type="http://schemas.openxmlformats.org/officeDocument/2006/relationships/hyperlink" Target="consultantplus://offline/ref=8DFFA3B39D3FD067D753EA21157D77A0198B2FE043DE830DAA8B0E3DD6D17F90DC1813B5EBDF921E984058CDFF069FB2A4544396EB9BE4ECrCK1N" TargetMode = "External"/>
	<Relationship Id="rId15" Type="http://schemas.openxmlformats.org/officeDocument/2006/relationships/hyperlink" Target="consultantplus://offline/ref=8DFFA3B39D3FD067D753EA21157D77A01B8122E94BDA830DAA8B0E3DD6D17F90DC1813B5EBDF951F9D4058CDFF069FB2A4544396EB9BE4ECrCK1N" TargetMode = "External"/>
	<Relationship Id="rId16" Type="http://schemas.openxmlformats.org/officeDocument/2006/relationships/hyperlink" Target="consultantplus://offline/ref=8DFFA3B39D3FD067D753EA21157D77A0198621E345DE830DAA8B0E3DD6D17F90DC1813B5EBDF9C16984058CDFF069FB2A4544396EB9BE4ECrCK1N" TargetMode = "External"/>
	<Relationship Id="rId17" Type="http://schemas.openxmlformats.org/officeDocument/2006/relationships/hyperlink" Target="consultantplus://offline/ref=8DFFA3B39D3FD067D753EA21157D77A01B8122E94BDA830DAA8B0E3DD6D17F90DC1813B5EBDF951F9D4058CDFF069FB2A4544396EB9BE4ECrCK1N" TargetMode = "External"/>
	<Relationship Id="rId18" Type="http://schemas.openxmlformats.org/officeDocument/2006/relationships/hyperlink" Target="consultantplus://offline/ref=8DFFA3B39D3FD067D753EA21157D77A01E8025E441DE830DAA8B0E3DD6D17F90CE184BB9EAD98B1F9F550E9CB9r5K1N" TargetMode = "External"/>
	<Relationship Id="rId19" Type="http://schemas.openxmlformats.org/officeDocument/2006/relationships/header" Target="header2.xml"/>
	<Relationship Id="rId20" Type="http://schemas.openxmlformats.org/officeDocument/2006/relationships/footer" Target="footer2.xml"/>
	<Relationship Id="rId21" Type="http://schemas.openxmlformats.org/officeDocument/2006/relationships/hyperlink" Target="consultantplus://offline/ref=8DFFA3B39D3FD067D753EA21157D77A0198621E345DE830DAA8B0E3DD6D17F90DC1813B5EBDF9C169B4058CDFF069FB2A4544396EB9BE4ECrCK1N" TargetMode = "External"/>
	<Relationship Id="rId22" Type="http://schemas.openxmlformats.org/officeDocument/2006/relationships/hyperlink" Target="consultantplus://offline/ref=8DFFA3B39D3FD067D753EA21157D77A0198621E345DE830DAA8B0E3DD6D17F90DC1813B5EBDF9C17984058CDFF069FB2A4544396EB9BE4ECrCK1N" TargetMode = "External"/>
	<Relationship Id="rId23" Type="http://schemas.openxmlformats.org/officeDocument/2006/relationships/hyperlink" Target="consultantplus://offline/ref=8DFFA3B39D3FD067D753EA21157D77A0198621E345DE830DAA8B0E3DD6D17F90DC1813B5EBDF9C17954058CDFF069FB2A4544396EB9BE4ECrCK1N" TargetMode = "External"/>
	<Relationship Id="rId24" Type="http://schemas.openxmlformats.org/officeDocument/2006/relationships/hyperlink" Target="consultantplus://offline/ref=8DFFA3B39D3FD067D753EA21157D77A0198621E345DE830DAA8B0E3DD6D17F90DC1813B5EBDE951E9F4058CDFF069FB2A4544396EB9BE4ECrCK1N" TargetMode = "External"/>
	<Relationship Id="rId25" Type="http://schemas.openxmlformats.org/officeDocument/2006/relationships/hyperlink" Target="consultantplus://offline/ref=8DFFA3B39D3FD067D753EA21157D77A01B8122E94BDA830DAA8B0E3DD6D17F90DC1813B5EBDF951F9D4058CDFF069FB2A4544396EB9BE4ECrCK1N" TargetMode = "External"/>
	<Relationship Id="rId26" Type="http://schemas.openxmlformats.org/officeDocument/2006/relationships/hyperlink" Target="consultantplus://offline/ref=8DFFA3B39D3FD067D753EA21157D77A0198621E345DE830DAA8B0E3DD6D17F90DC1813B5EBDE951F944058CDFF069FB2A4544396EB9BE4ECrCK1N" TargetMode = "External"/>
	<Relationship Id="rId27" Type="http://schemas.openxmlformats.org/officeDocument/2006/relationships/hyperlink" Target="consultantplus://offline/ref=8DFFA3B39D3FD067D753EA21157D77A01E8124E441DA830DAA8B0E3DD6D17F90CE184BB9EAD98B1F9F550E9CB9r5K1N" TargetMode = "External"/>
	<Relationship Id="rId28" Type="http://schemas.openxmlformats.org/officeDocument/2006/relationships/hyperlink" Target="consultantplus://offline/ref=8DFFA3B39D3FD067D753EA21157D77A01E8025E441DE830DAA8B0E3DD6D17F90DC1813B7E2DF9E4ACC0F5991BA558CB2A0544094F7r9KBN" TargetMode = "External"/>
	<Relationship Id="rId29" Type="http://schemas.openxmlformats.org/officeDocument/2006/relationships/hyperlink" Target="consultantplus://offline/ref=8DFFA3B39D3FD067D753EA21157D77A01E8124E441DA830DAA8B0E3DD6D17F90DC1813B5EBDF9C1F9D4058CDFF069FB2A4544396EB9BE4ECrCK1N" TargetMode = "External"/>
	<Relationship Id="rId30" Type="http://schemas.openxmlformats.org/officeDocument/2006/relationships/hyperlink" Target="consultantplus://offline/ref=8DFFA3B39D3FD067D753EA21157D77A0198B2FE043DE830DAA8B0E3DD6D17F90DC1813B5EBDF921E9B4058CDFF069FB2A4544396EB9BE4ECrCK1N" TargetMode = "External"/>
	<Relationship Id="rId31" Type="http://schemas.openxmlformats.org/officeDocument/2006/relationships/hyperlink" Target="consultantplus://offline/ref=8DFFA3B39D3FD067D753EA21157D77A01E8124E441DA830DAA8B0E3DD6D17F90DC1813B5EBDF9D1E9E4058CDFF069FB2A4544396EB9BE4ECrCK1N" TargetMode = "External"/>
	<Relationship Id="rId32" Type="http://schemas.openxmlformats.org/officeDocument/2006/relationships/hyperlink" Target="consultantplus://offline/ref=8DFFA3B39D3FD067D753EA21157D77A01E8124E441DA830DAA8B0E3DD6D17F90DC1813B5EBDF9C1F9F4058CDFF069FB2A4544396EB9BE4ECrCK1N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866
(ред. от 13.07.2021)
"Об утверждении федерального государственного образовательного стандарта среднего профессионального образования по профессии 180103.02 Судостроитель-судоремонтник неметаллических судов"
(Зарегистрировано в Минюсте России 20.08.2013 N 29592)</dc:title>
  <dcterms:created xsi:type="dcterms:W3CDTF">2022-12-16T13:10:43Z</dcterms:created>
</cp:coreProperties>
</file>