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382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18.02.01 Аналитический контроль качества химических соединений"</w:t>
              <w:br/>
              <w:t xml:space="preserve">(Зарегистрировано в Минюсте России 19.06.2014 N 32809)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июня 2014 г. N 32809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18.02.01 АНАЛИТИЧЕСКИЙ КОНТРОЛЬ КАЧЕСТВА</w:t>
      </w:r>
    </w:p>
    <w:p>
      <w:pPr>
        <w:pStyle w:val="2"/>
        <w:jc w:val="center"/>
      </w:pPr>
      <w:r>
        <w:rPr>
          <w:sz w:val="20"/>
        </w:rPr>
        <w:t xml:space="preserve">ХИМИЧЕСКИХ СОЕДИНЕНИЙ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18.02.01 Аналитический контроль качества химических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8.11.2009 N 61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38 Аналитический контроль качества химических соединений&quot; (Зарегистрировано в Минюсте РФ 17.12.2009 N 157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18 ноября 2009 г. N 618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240138 Аналитический контроль качества химических соединений" (зарегистрирован Министерством юстиции Российской Федерации 17 декабря 2009 г., регистрационный N 15715).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18.02.01 Аналитический контроль качества химических соединений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18.02.01 АНАЛИТИЧЕСКИЙ КОНТРОЛЬ КАЧЕСТВА</w:t>
      </w:r>
    </w:p>
    <w:p>
      <w:pPr>
        <w:pStyle w:val="2"/>
        <w:jc w:val="center"/>
      </w:pPr>
      <w:r>
        <w:rPr>
          <w:sz w:val="20"/>
        </w:rPr>
        <w:t xml:space="preserve">ХИМИЧЕСКИХ СОЕДИНЕНИЙ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18.02.01 Аналитический контроль качества химических соединений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18.02.01 Аналитический контроль качества химических соединений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образования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18.02.01 Аналитический контроль качества химических соединений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4"/>
        <w:gridCol w:w="3106"/>
        <w:gridCol w:w="3092"/>
      </w:tblGrid>
      <w:tr>
        <w:tc>
          <w:tcPr>
            <w:tcW w:w="3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0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0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4"/>
        <w:gridCol w:w="3126"/>
        <w:gridCol w:w="3082"/>
      </w:tblGrid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08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8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контроль состава и свойств материалов с использованием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природные и промышленные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производственной деятельностью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Определение оптимальных средств и методов анализа природных и промышленных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67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Определение оптимальных средств и методов анализа природных и промышленных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Проведение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анализов повышенной сложности с применением аппаратно-программных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7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Определение оптимальных средств и методов анализа природных и промышленных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Оценивать соответствие методики задачам анализа по диапазону измеряемых значений и точности.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оптимальные методы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Оценивать экономическую целесообразность использования методов и средств анализа 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Обслуживать и эксплуатировать оборудование химико-аналитических лабораторий.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Подготавливать реагенты и материалы, необходимые для проведения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Обслуживать и эксплуатировать коммуникации химико-аналитических лабораторий.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качественный и количественный анализ неорганических и органических веществ химическими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качественный и количественный анализ неорганических и органических веществ физико-химическими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Проводить обработку результатов анализов с использованием аппаратно-программных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Работать с химическими веществами и оборудованием с соблюдением техники безопасности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персонала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безопасные условия труда и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Определение оптимальных средств и методов анализа природных и промышленных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Оценивать соответствие методики задачам анализа по диапазону измеряемых значений и точности.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оптимальные методы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Оценивать экономическую целесообразность использования методов и средств анализа 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Проведение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Обслуживать и эксплуатировать оборудование химико-аналитических лабораторий.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Подготавливать реагенты и материалы, необходимые для проведения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Обслуживать и эксплуатировать коммуникации химико-аналитических лабораторий.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качественный и количественный анализ неорганических и органических веществ химическими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качественный и количественный анализ неорганических и органических веществ физико-химическими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Проводить обработку результатов анализов с использованием аппаратно-программных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Работать с химическими веществами и оборудованием с соблюдением техники безопасности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персонала производственных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безопасные условия труда и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анализов повышенной сложности с применением аппаратно-программных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качественный и количественный химический анализ с применением высокоточных приборов и аппаратно-программных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физико-химические анализы повышенной сложности с применением аппаратно-программных средств и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5220"/>
        <w:gridCol w:w="1620"/>
        <w:gridCol w:w="1440"/>
        <w:gridCol w:w="1800"/>
        <w:gridCol w:w="1620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 04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ионной,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Общая и неорганическая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качественные химические реакции, характерные для определения различных углеводородных соединений: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свойства органических соединений в зависимости от строения молекул;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упражнения по генетической связи между различными классами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качественными реакциями органические вещества, проводить количественные расчеты состава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изомерию как источник многообразия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веществ, содержащих в составе молекул атомы серы, азота, галогенов,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соединений с большой молекулярной массой;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смеси катионов и анионов;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протекание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анализы и оценивать достоверность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аналитическую классификацию 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свойств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электродных потенциалов, электродвижущей силы гальванических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каталитических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действия катализаторов;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механизм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реакций замещения и присоединения;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и коллоидная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Метрология, стандартизация и сертификация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оптимальных средств и методов анализа природных и промышленных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оценивания соответствия методики задачам анализа по диапазону измеряемых значений и точности;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оптимальных методов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целесообразности использования методов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технические средства и методы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объекты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выбранный метод для исследуемого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исследуемый объект;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выбора методики анализа конкретного объекта в зависимости от его предполагаемого химического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нормативной документации на методику выполнения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документы на погрешность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автоматизированные методы анализа промышленных и природных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анализа химических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веществ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 и физико-химических методов анализа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3,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профессиональной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эксплуатации оборудования химико-аналитических лабораторий;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реагентов и материалов, необходимых для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растворов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качественного и количественного анализа неорганических и органических веществ 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качественного и количественного анализа неорганических и органических веществ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обработки результатов анализа с использованием аппаратно-программных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химическими веществами и оборудованием с соблюдением техники безопасности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подготовительные работы для проведения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пробы для выполнения аналитического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химический анализ природных и промышленных материалов 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химический анализ природных и промышленных материалов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сравнительный анализ качества продукции в соответствии со стандартными образцами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экспериментальные работы по аттестации методик анализа стандартных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статистическую оценку получаемых результатов и оценку основных метрологических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аналитический контроль при работах по составлению и аттестации стандартных образцов состава промышленных и природных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идентификацию синтезированных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при решении производственно-ситуационных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причину несоответствия анализируемого объекта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экспертизу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аналитический контроль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химический эксперимент с соблюдением правил безопасной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меры первой помощи в случае необходимости;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математическое моделирование аналитических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основы в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методик количественного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компьютерно-ориентированные методы обеспечения качества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фотометрический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люминисцентный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электрохимических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электрохимических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потенциометрический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хроматографические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 спектрального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атомные спектры испускания и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молекулярные спектры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по молекулярным спектрам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атомный эмиссионный спектральный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посуды, оборудования, используемых для выполнения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воды, требования, предъявляемые к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газовых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топлива, методы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анализа органических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анализа неорганических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 проб металлов и сплавов, методы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обработки результатов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в соответствии с требованиями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безопасной работы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обеспечению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воздействие негативных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опасностей технических систем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качественного и количественного анализа природных и промышленных материалов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персонала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выполнения правил техники безопасности, производственной и трудовой дисциплины, правил внутреннего трудового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экономической эффективности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координировать и контролировать деятельность бригад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оформлять производственный инструктаж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расходование фонда оплаты труда, установленного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выявлению резервов производства, созданию благоприятных условий труда, рациональному использованию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нормальный микроклимат в трудовом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подчиненных при возникновении нестандартных (чрезвычайных)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решения при проведении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ответственность за результаты своей деятельности, результаты работы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самоанализа, коррекции, планирования, проектирования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менеджмент и маркетинг;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управления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и нормы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экономику, организацию труда и организацию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отечественный и зарубежный опыт по применению прогрессивных форм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и профессиональную этику;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приемы использования технической информации при принятии решений в нестандартных ситуациях;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правовое положение граждан в процессе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функции, виды менеджмента;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организацию работы коллектива исполнителей;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информационные технологии в сфере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управления производством;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менеджмента в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правовые, нормативные и организационные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охраны труда в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дисциплине труда в химико-аналитических лабораториях;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инструктаж, его виды и обучение безопасным методам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требования, предъявляемые к рабочему месту в химико-аналитических лабораториях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персоналом химических лабораторий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9"/>
        <w:gridCol w:w="1393"/>
      </w:tblGrid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9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5220"/>
        <w:gridCol w:w="1620"/>
        <w:gridCol w:w="1440"/>
        <w:gridCol w:w="1800"/>
        <w:gridCol w:w="1620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Психология общения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ионной,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Общая и неорганическая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 4.1, 4.2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качественные химические реакции, характерные для определения различных углеводородных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свойства органических соединений в зависимости от строения молекул;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 упражнения по генетической связи между различными классами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качественными реакциями органические вещества, проводить количественные расчеты состава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изомерию как источник многообразия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веществ, содержащих в составе молекул атомы серы, азота, галогенов,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и свойства органических соединений с большой молекулярной массой;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смеси катионов и анионов;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протекание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анализы и оценивать достоверность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аналитическую классификацию ионов;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свойств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электродных потенциалов, электродвижущей силы гальванических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каталитических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действия катализаторов;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механизм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реакций замещения и присоединения;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и коллоидная химия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Метрология, стандартизация и сертификация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оптимальных средств и методов анализа природных и промышленных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оценивания соответствия методики анализа по диапазону измеряемых значений и точности задачам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оптимальных методов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экономической целесообразности использования методов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технические средства и методы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объекты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выбранный метод для исследуемого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исследуемый объект;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выбора методики анализа конкретного объекта в зависимости от его предполагаемого химического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нормативной документации на методику выполнения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документы на погрешность результатов измерений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автоматизированные методы анализа промышленных и природных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анализа химических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веществ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 и физико-химических методов анализа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3,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реагентов и материалов, необходимых для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растворов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синтеза органических и неорганических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качественного и количественного анализа различных неорганических и органических веществ 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качественного и количественного анализа различных неорганических и органических веществ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эксплуатации оборудования химико-аналитических лабораторий;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обработки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обработки результатов анализа с использованием аппаратно-программных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химическими веществами и оборудованием с соблюдением техники безопасности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подготовительные работы для проведения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пробы для выполнения аналитического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химический анализ природных и промышленных материалов 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химический анализ природных и промышленных материалов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сравнительный анализ качества продукции в соответствии со стандартными образцами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экспериментальные работы по аттестации методик анализа стандартных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статистическую оценку получаемых результатов и оценку основных метрологических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аналитический контроль при работах по составлению и аттестации стандартных образцов состава промышленных и природных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идентификацию синтезированных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при решении производственно-ситуационных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причину несоответствия анализируемого объекта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экспертизу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аналитический контроль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химический эксперимент с соблюдением правил безопасной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меры первой помощи в случае необходимости;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математическое моделирование аналитических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метрологические основы в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методик количественного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компьютерно-ориентированные методы обеспечения качества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фотометрический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люминисцентный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электрохимических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электрохимических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потенциометрический метод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хроматографические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 спектрального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атомные спектры испускания и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молекулярные спектры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по молекулярным спектрам поглощения;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атомный эмиссионный спектральный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посуды, оборудования, используемых для выполнения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воды, требования, предъявляемые к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газовых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топлива, методы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анализа органических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анализа неорганических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 проб металлов и сплавов, методы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обработки результатов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в соответствии с требованиями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безопасной работы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обеспечению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воздействие негативных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опасностей технических систем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качественного и количественного анализа природных и промышленных материалов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персонала производственных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выполнения правил техники безопасности, производственной и трудовой дисциплины, правил внутреннего трудового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экономической эффективности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подчиненного ему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координировать и контролировать деятельность бригад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оформлять производственный инструктаж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расходование фонда оплаты труда, установленного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выявлению резервов производства, созданию благоприятных условий труда, рациональному использованию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микроклимат в трудовом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подчиненных при возникновении нестандартных (чрезвычайных)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решения при проведении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ответственность за результаты своей деятельности, результаты работы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самоанализа, коррекции, планирования, проектирования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менеджмент и маркетинг;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управления трудовым коллективом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и нормы трудового распорядка, охраны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экономику, организацию труда и организацию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отечественный и зарубежный опыт по применению прогрессивных форм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и профессиональную этику;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рациональные приемы использования технической информации при принятии решений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правовое положение граждан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дисциплине труда в химико-аналитических лабораториях;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инструктаж, его виды и обучение безопасным методам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рабочему месту в химико-аналитических лабораториях;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инструктаж, его виды и обучение безопасным методам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рабочему месту в химико-аналитических лабораториях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персоналом химических лабораторий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анализов повышенной сложности с применением аппаратно-программных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качественного и количественного анализа с применением особо сложных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анализов повышенной сложности физико-химическими методами (хроматография, инверсионная вольтамперометрия и другие);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специальным программным обеспечением к современным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аналитические линии при анализе проб сложного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анализы на современном хроматографе;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дисперсных и пористых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 методом атомно-эмиссионной спектрометрии;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анализы методом инверсионной вольтамперометрии на современных приборах;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элюенты в жидкостной и газовой хроматографии;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градиенты элюирования в жидкостной хроматографии;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нормально-фазовая хроматография, обращено-фазовая хроматография;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форме пика на хроматограмме;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детекторы, применяемые в хроматографии;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пористые наноматериалы;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адсорбционный анализ дисперсных и пористых наноматериалов;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атома и атомные оптические спектры;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методов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получение и расшифровку спектрограмм;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источников возбуждения эмиссионных спектров, их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принципиальная схема спектральных приборов и ее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аналитические линии, способы установления градуировочной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принципиальную схему атомно-абсорбционных спектрометров и ее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установления градуировочной характеристики в методе атомной абсорбции;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поляризации электродов;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процессы, происходящие на электродах, в методах вольтамперометрии;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вольтамперограммы и их получение;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электродов и способы их подготовки к анализу;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компоненты, мешающие анализу,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справочную литературу для качественного анализа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выполнения анализов повышенной сложности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2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2"/>
        <w:gridCol w:w="1620"/>
      </w:tblGrid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9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7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62"/>
        <w:gridCol w:w="1440"/>
      </w:tblGrid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4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и неорганической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спектрального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18.02.01 Аналитический контроль</w:t>
      </w:r>
    </w:p>
    <w:p>
      <w:pPr>
        <w:pStyle w:val="0"/>
        <w:jc w:val="right"/>
      </w:pPr>
      <w:r>
        <w:rPr>
          <w:sz w:val="20"/>
        </w:rPr>
        <w:t xml:space="preserve">качества химических соединений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71" w:name="P1671"/>
    <w:bookmarkEnd w:id="167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2"/>
        <w:gridCol w:w="5940"/>
      </w:tblGrid>
      <w:tr>
        <w:tc>
          <w:tcPr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11856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Дозиметрист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13265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Лаборант-микробиолог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13271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по анализу газов и пыли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13289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Лаборант-полярографист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13306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пробирного анализа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13317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спектрального анализа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13319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химико-бактериологического анализа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13321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</w:tr>
      <w:tr>
        <w:tc>
          <w:tcPr>
            <w:tcW w:w="3662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17314</w:t>
              </w:r>
            </w:hyperlink>
          </w:p>
        </w:tc>
        <w:tc>
          <w:tcPr>
            <w:tcW w:w="5940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382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382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6741015B723897D9E62F32AFF66AB98585116DCA0D75FBEE1605B301CAFB079EA9F9E3057D17EE57B3A2B293A6E708AC6A1B70D545D84A9kFW9G" TargetMode = "External"/>
	<Relationship Id="rId8" Type="http://schemas.openxmlformats.org/officeDocument/2006/relationships/hyperlink" Target="consultantplus://offline/ref=46741015B723897D9E62F32AFF66AB98585516DBADDD5FBEE1605B301CAFB079EA9F9E3057D37BE57A3A2B293A6E708AC6A1B70D545D84A9kFW9G" TargetMode = "External"/>
	<Relationship Id="rId9" Type="http://schemas.openxmlformats.org/officeDocument/2006/relationships/hyperlink" Target="consultantplus://offline/ref=46741015B723897D9E62F32AFF66AB98595E19DAA4D75FBEE1605B301CAFB079EA9F9E3057D37BE27A3A2B293A6E708AC6A1B70D545D84A9kFW9G" TargetMode = "External"/>
	<Relationship Id="rId10" Type="http://schemas.openxmlformats.org/officeDocument/2006/relationships/hyperlink" Target="consultantplus://offline/ref=46741015B723897D9E62F32AFF66AB9852511FDCACD402B4E93957321BA0EF7CED8E9E3051CD7AE466337F7Ak7WCG" TargetMode = "External"/>
	<Relationship Id="rId11" Type="http://schemas.openxmlformats.org/officeDocument/2006/relationships/hyperlink" Target="consultantplus://offline/ref=46741015B723897D9E62F32AFF66AB98585516DBADDD5FBEE1605B301CAFB079EA9F9E3057D37BE57A3A2B293A6E708AC6A1B70D545D84A9kFW9G" TargetMode = "External"/>
	<Relationship Id="rId12" Type="http://schemas.openxmlformats.org/officeDocument/2006/relationships/hyperlink" Target="consultantplus://offline/ref=46741015B723897D9E62F32AFF66AB98585116DCA0D75FBEE1605B301CAFB079EA9F9E3057D17EE57B3A2B293A6E708AC6A1B70D545D84A9kFW9G" TargetMode = "External"/>
	<Relationship Id="rId13" Type="http://schemas.openxmlformats.org/officeDocument/2006/relationships/hyperlink" Target="consultantplus://offline/ref=46741015B723897D9E62F32AFF66AB98585116DCA0D75FBEE1605B301CAFB079EA9F9E3057D17EE57C3A2B293A6E708AC6A1B70D545D84A9kFW9G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46741015B723897D9E62F32AFF66AB98585116DCA0D75FBEE1605B301CAFB079EA9F9E3057D17EE57D3A2B293A6E708AC6A1B70D545D84A9kFW9G" TargetMode = "External"/>
	<Relationship Id="rId17" Type="http://schemas.openxmlformats.org/officeDocument/2006/relationships/hyperlink" Target="consultantplus://offline/ref=46741015B723897D9E62F32AFF66AB985F551DD8A6D95FBEE1605B301CAFB079F89FC63C56D565E77A2F7D787Ck3W9G" TargetMode = "External"/>
	<Relationship Id="rId18" Type="http://schemas.openxmlformats.org/officeDocument/2006/relationships/hyperlink" Target="consultantplus://offline/ref=46741015B723897D9E62F32AFF66AB98585116DCA0D75FBEE1605B301CAFB079EA9F9E3057D17EE57E3A2B293A6E708AC6A1B70D545D84A9kFW9G" TargetMode = "External"/>
	<Relationship Id="rId19" Type="http://schemas.openxmlformats.org/officeDocument/2006/relationships/hyperlink" Target="consultantplus://offline/ref=46741015B723897D9E62F32AFF66AB985F541CD8A6DD5FBEE1605B301CAFB079EA9F9E325ED370B229752A757F3D638AC2A1B40F48k5WDG" TargetMode = "External"/>
	<Relationship Id="rId20" Type="http://schemas.openxmlformats.org/officeDocument/2006/relationships/hyperlink" Target="consultantplus://offline/ref=46741015B723897D9E62F32AFF66AB985F551DD8A6D95FBEE1605B301CAFB079EA9F9E3057D372E7783A2B293A6E708AC6A1B70D545D84A9kFW9G" TargetMode = "External"/>
	<Relationship Id="rId21" Type="http://schemas.openxmlformats.org/officeDocument/2006/relationships/hyperlink" Target="consultantplus://offline/ref=46741015B723897D9E62F32AFF66AB985F551DD8A6D95FBEE1605B301CAFB079EA9F9E3057D373E67B3A2B293A6E708AC6A1B70D545D84A9kFW9G" TargetMode = "External"/>
	<Relationship Id="rId22" Type="http://schemas.openxmlformats.org/officeDocument/2006/relationships/hyperlink" Target="consultantplus://offline/ref=46741015B723897D9E62F32AFF66AB985A551BD5ACD95FBEE1605B301CAFB079EA9F9E3057D37BE7783A2B293A6E708AC6A1B70D545D84A9kFW9G" TargetMode = "External"/>
	<Relationship Id="rId23" Type="http://schemas.openxmlformats.org/officeDocument/2006/relationships/hyperlink" Target="consultantplus://offline/ref=46741015B723897D9E62F32AFF66AB985A551BD5ACD95FBEE1605B301CAFB079EA9F9E3057D27BE07B3A2B293A6E708AC6A1B70D545D84A9kFW9G" TargetMode = "External"/>
	<Relationship Id="rId24" Type="http://schemas.openxmlformats.org/officeDocument/2006/relationships/hyperlink" Target="consultantplus://offline/ref=46741015B723897D9E62F32AFF66AB985A551BD5ACD95FBEE1605B301CAFB079EA9F9E3057D27CEF713A2B293A6E708AC6A1B70D545D84A9kFW9G" TargetMode = "External"/>
	<Relationship Id="rId25" Type="http://schemas.openxmlformats.org/officeDocument/2006/relationships/hyperlink" Target="consultantplus://offline/ref=46741015B723897D9E62F32AFF66AB985A551BD5ACD95FBEE1605B301CAFB079EA9F9E3057D273E67A3A2B293A6E708AC6A1B70D545D84A9kFW9G" TargetMode = "External"/>
	<Relationship Id="rId26" Type="http://schemas.openxmlformats.org/officeDocument/2006/relationships/hyperlink" Target="consultantplus://offline/ref=46741015B723897D9E62F32AFF66AB985A551BD5ACD95FBEE1605B301CAFB079EA9F9E3057D273E6703A2B293A6E708AC6A1B70D545D84A9kFW9G" TargetMode = "External"/>
	<Relationship Id="rId27" Type="http://schemas.openxmlformats.org/officeDocument/2006/relationships/hyperlink" Target="consultantplus://offline/ref=46741015B723897D9E62F32AFF66AB985A551BD5ACD95FBEE1605B301CAFB079EA9F9E3057D273E77B3A2B293A6E708AC6A1B70D545D84A9kFW9G" TargetMode = "External"/>
	<Relationship Id="rId28" Type="http://schemas.openxmlformats.org/officeDocument/2006/relationships/hyperlink" Target="consultantplus://offline/ref=46741015B723897D9E62F32AFF66AB985A551BD5ACD95FBEE1605B301CAFB079EA9F9E3057D273E7713A2B293A6E708AC6A1B70D545D84A9kFW9G" TargetMode = "External"/>
	<Relationship Id="rId29" Type="http://schemas.openxmlformats.org/officeDocument/2006/relationships/hyperlink" Target="consultantplus://offline/ref=46741015B723897D9E62F32AFF66AB985A551BD5ACD95FBEE1605B301CAFB079EA9F9E3057D273E4783A2B293A6E708AC6A1B70D545D84A9kFW9G" TargetMode = "External"/>
	<Relationship Id="rId30" Type="http://schemas.openxmlformats.org/officeDocument/2006/relationships/hyperlink" Target="consultantplus://offline/ref=46741015B723897D9E62F32AFF66AB985A551BD5ACD95FBEE1605B301CAFB079EA9F9E3057D273E4793A2B293A6E708AC6A1B70D545D84A9kFW9G" TargetMode = "External"/>
	<Relationship Id="rId31" Type="http://schemas.openxmlformats.org/officeDocument/2006/relationships/hyperlink" Target="consultantplus://offline/ref=46741015B723897D9E62F32AFF66AB985A551BD5ACD95FBEE1605B301CAFB079EA9F9E3057D073E7783A2B293A6E708AC6A1B70D545D84A9kFW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382
(ред. от 21.10.2019)
"Об утверждении федерального государственного образовательного стандарта среднего профессионального образования по специальности 18.02.01 Аналитический контроль качества химических соединений"
(Зарегистрировано в Минюсте России 19.06.2014 N 32809)</dc:title>
  <dcterms:created xsi:type="dcterms:W3CDTF">2022-12-16T06:22:35Z</dcterms:created>
</cp:coreProperties>
</file>