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442DF04F" w:rsidR="00C53431" w:rsidRDefault="009C0F50" w:rsidP="00AF4898">
      <w:pPr>
        <w:tabs>
          <w:tab w:val="left" w:pos="2835"/>
        </w:tabs>
        <w:spacing w:line="276" w:lineRule="auto"/>
        <w:jc w:val="center"/>
        <w:rPr>
          <w:sz w:val="28"/>
        </w:rPr>
      </w:pPr>
      <w:r w:rsidRPr="009C0F50">
        <w:rPr>
          <w:sz w:val="28"/>
        </w:rPr>
        <w:t>ПО ПРОФЕССИИ</w:t>
      </w:r>
      <w:r w:rsidR="0085101D">
        <w:rPr>
          <w:sz w:val="28"/>
        </w:rPr>
        <w:t xml:space="preserve"> </w:t>
      </w:r>
      <w:r w:rsidR="0085101D" w:rsidRPr="0085101D">
        <w:rPr>
          <w:sz w:val="28"/>
        </w:rPr>
        <w:t>15.01.40 МЕХАНИК ПО ОБСЛУЖИВАНИЮ ХОЛОДИЛЬНОГО ОБОРУДОВАНИЯ, УСТАНОВОК И СИСТЕМ КОНДИЦИОНИРОВАНИЯ ВОЗДУХА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38772C8B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proofErr w:type="gramStart"/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</w:t>
      </w:r>
      <w:r w:rsidR="009C0F50" w:rsidRPr="009C0F50">
        <w:rPr>
          <w:sz w:val="28"/>
        </w:rPr>
        <w:t>квалифицированных рабочих, служащих по профессии</w:t>
      </w:r>
      <w:r w:rsidRPr="00663BD5">
        <w:rPr>
          <w:sz w:val="28"/>
        </w:rPr>
        <w:t xml:space="preserve"> </w:t>
      </w:r>
      <w:r w:rsidR="0085101D" w:rsidRPr="0085101D">
        <w:rPr>
          <w:sz w:val="28"/>
        </w:rPr>
        <w:t>15.01.40 Механик по обслуживанию холодильного оборудования, установок и систем кондиционирования воздуха</w:t>
      </w:r>
      <w:r w:rsidRPr="00663BD5">
        <w:rPr>
          <w:sz w:val="28"/>
        </w:rPr>
        <w:t xml:space="preserve"> (далее соответственно – ФГОС СПО, образовательная программа, </w:t>
      </w:r>
      <w:r w:rsidR="000E6BEA">
        <w:rPr>
          <w:sz w:val="28"/>
        </w:rPr>
        <w:t>профессия</w:t>
      </w:r>
      <w:r w:rsidRPr="00663BD5">
        <w:rPr>
          <w:sz w:val="28"/>
        </w:rPr>
        <w:t xml:space="preserve">) </w:t>
      </w:r>
      <w:bookmarkStart w:id="1" w:name="_Hlk69285052"/>
      <w:r w:rsidR="00457C48">
        <w:rPr>
          <w:sz w:val="28"/>
        </w:rPr>
        <w:br/>
      </w:r>
      <w:r w:rsidR="000E6BEA" w:rsidRPr="000E6BEA">
        <w:rPr>
          <w:sz w:val="28"/>
        </w:rPr>
        <w:t>в соответствии с квалификацией квалифицированного рабочего, служащего</w:t>
      </w:r>
      <w:r w:rsidRPr="00663BD5">
        <w:rPr>
          <w:sz w:val="28"/>
        </w:rPr>
        <w:t xml:space="preserve"> «</w:t>
      </w:r>
      <w:r w:rsidR="0085101D" w:rsidRPr="0085101D">
        <w:rPr>
          <w:sz w:val="28"/>
        </w:rPr>
        <w:t>механик по обслуживанию холодильного оборудования, установок и систем кондиционирования воздуха</w:t>
      </w:r>
      <w:r w:rsidRPr="00796C75"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 w:rsidRPr="0085101D">
        <w:rPr>
          <w:sz w:val="28"/>
        </w:rPr>
        <w:t>.</w:t>
      </w:r>
      <w:proofErr w:type="gramEnd"/>
    </w:p>
    <w:p w14:paraId="5FC09FD3" w14:textId="0BD30D23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lastRenderedPageBreak/>
        <w:t>Получение образован</w:t>
      </w:r>
      <w:r w:rsidR="00663BD5" w:rsidRPr="00663BD5">
        <w:rPr>
          <w:sz w:val="28"/>
        </w:rPr>
        <w:t xml:space="preserve">ия по </w:t>
      </w:r>
      <w:r w:rsidR="000E6BEA">
        <w:rPr>
          <w:sz w:val="28"/>
        </w:rPr>
        <w:t>профессии</w:t>
      </w:r>
      <w:r w:rsidR="00663BD5" w:rsidRPr="00663BD5">
        <w:rPr>
          <w:sz w:val="28"/>
        </w:rPr>
        <w:t xml:space="preserve"> допускается </w:t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32DBC1D7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>на основе требований федерального государственного 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457C48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</w:t>
      </w:r>
      <w:r w:rsidR="000E6BEA">
        <w:rPr>
          <w:sz w:val="28"/>
        </w:rPr>
        <w:t>профес</w:t>
      </w:r>
      <w:r w:rsidR="00796C75">
        <w:rPr>
          <w:sz w:val="28"/>
        </w:rPr>
        <w:t>с</w:t>
      </w:r>
      <w:r w:rsidR="000E6BEA">
        <w:rPr>
          <w:sz w:val="28"/>
        </w:rPr>
        <w:t>ии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lastRenderedPageBreak/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5260012A" w:rsidR="00A24A70" w:rsidRDefault="009C04D8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9C04D8"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</w:t>
      </w:r>
      <w:r w:rsidR="00B07719">
        <w:rPr>
          <w:sz w:val="28"/>
        </w:rPr>
        <w:t>соответствует профессии в целом</w:t>
      </w:r>
      <w:r w:rsidRPr="009C04D8">
        <w:rPr>
          <w:sz w:val="28"/>
        </w:rPr>
        <w:t xml:space="preserve">, </w:t>
      </w:r>
      <w:r w:rsidR="00B07719">
        <w:rPr>
          <w:sz w:val="28"/>
        </w:rPr>
        <w:br/>
      </w:r>
      <w:r w:rsidRPr="009C04D8">
        <w:rPr>
          <w:sz w:val="28"/>
        </w:rPr>
        <w:t>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 w:rsidR="00A24A70">
        <w:rPr>
          <w:sz w:val="28"/>
        </w:rPr>
        <w:t>.</w:t>
      </w:r>
    </w:p>
    <w:p w14:paraId="20EF6C1A" w14:textId="77777777" w:rsidR="00162EDA" w:rsidRPr="00796C75" w:rsidRDefault="00162EDA" w:rsidP="00796C75">
      <w:pPr>
        <w:tabs>
          <w:tab w:val="left" w:pos="1134"/>
        </w:tabs>
        <w:spacing w:line="360" w:lineRule="auto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457C48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AB063C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6C3DCBBC" w:rsidR="00FE3AE6" w:rsidRDefault="00FE3AE6" w:rsidP="00C47ACC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AF4898">
              <w:rPr>
                <w:rFonts w:ascii="Times New Roman" w:hAnsi="Times New Roman"/>
                <w:sz w:val="28"/>
              </w:rPr>
              <w:t>1</w:t>
            </w:r>
            <w:r w:rsidR="00C47ACC">
              <w:rPr>
                <w:rFonts w:ascii="Times New Roman" w:hAnsi="Times New Roman"/>
                <w:sz w:val="28"/>
              </w:rPr>
              <w:t>080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79D829B6" w:rsidR="00FE3AE6" w:rsidRDefault="00FE3AE6" w:rsidP="00C47ACC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C47ACC">
              <w:rPr>
                <w:rFonts w:ascii="Times New Roman" w:hAnsi="Times New Roman"/>
                <w:sz w:val="28"/>
              </w:rPr>
              <w:t>936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C52FA7B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3AE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514E7748" w:rsidR="00FE3AE6" w:rsidRDefault="00AF4898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42514EF" w:rsidR="00FE3AE6" w:rsidRDefault="00AF4898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457C48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67623187" w:rsidR="00C53431" w:rsidRPr="00457C48" w:rsidRDefault="008B4F5D" w:rsidP="0094378A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457C48">
        <w:rPr>
          <w:kern w:val="2"/>
          <w:sz w:val="28"/>
        </w:rPr>
        <w:lastRenderedPageBreak/>
        <w:t xml:space="preserve">В рамках образовательной программы выделяются обязательная часть </w:t>
      </w:r>
      <w:r w:rsidR="00457C48" w:rsidRPr="00457C48">
        <w:rPr>
          <w:kern w:val="2"/>
          <w:sz w:val="28"/>
        </w:rPr>
        <w:br/>
      </w:r>
      <w:r w:rsidRPr="00457C48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457C48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5AA63427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C47ACC">
        <w:rPr>
          <w:sz w:val="28"/>
        </w:rPr>
        <w:t>7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680C0F85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Вариативная часть образовательной программы объемом не менее</w:t>
      </w:r>
      <w:r>
        <w:rPr>
          <w:sz w:val="28"/>
        </w:rPr>
        <w:br/>
      </w:r>
      <w:r w:rsidR="00C47ACC">
        <w:rPr>
          <w:sz w:val="28"/>
        </w:rPr>
        <w:t>3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>а также с учетом</w:t>
      </w:r>
      <w:proofErr w:type="gramEnd"/>
      <w:r>
        <w:rPr>
          <w:sz w:val="28"/>
        </w:rPr>
        <w:t xml:space="preserve">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214F7000" w:rsidR="00C53431" w:rsidRDefault="00AF4898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AF4898">
        <w:rPr>
          <w:sz w:val="28"/>
        </w:rPr>
        <w:t xml:space="preserve">Образовательная программа разрабатывается образовательной организацией в соответствии с ФГОС СПО с учетом ПОП и предполагает освоение </w:t>
      </w:r>
      <w:r w:rsidR="00C47ACC">
        <w:rPr>
          <w:sz w:val="28"/>
        </w:rPr>
        <w:t xml:space="preserve">следующих </w:t>
      </w:r>
      <w:r w:rsidRPr="00AF4898">
        <w:rPr>
          <w:sz w:val="28"/>
        </w:rPr>
        <w:t>видов деятельности</w:t>
      </w:r>
      <w:r w:rsidR="008B4F5D">
        <w:rPr>
          <w:sz w:val="28"/>
        </w:rPr>
        <w:t>:</w:t>
      </w:r>
    </w:p>
    <w:p w14:paraId="11399DB9" w14:textId="77777777" w:rsidR="00C47ACC" w:rsidRPr="00C47ACC" w:rsidRDefault="00C47ACC" w:rsidP="00C47AC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C47ACC">
        <w:rPr>
          <w:sz w:val="28"/>
        </w:rPr>
        <w:t>обеспечение эксплуатации и технического обслуживания холодильного оборудования, установок и систем кондиционирования воздуха;</w:t>
      </w:r>
    </w:p>
    <w:p w14:paraId="213BF1CC" w14:textId="6A64863D" w:rsidR="0030450B" w:rsidRPr="0030450B" w:rsidRDefault="00C47ACC" w:rsidP="00C47ACC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C47ACC">
        <w:rPr>
          <w:sz w:val="28"/>
        </w:rPr>
        <w:t>ремонт холодильного оборудования, установок и систем кондиционирования воздуха их деталей, узлов и компонентов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lastRenderedPageBreak/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19E8FBD6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</w:t>
      </w:r>
      <w:r w:rsidR="00457C48">
        <w:rPr>
          <w:sz w:val="28"/>
        </w:rPr>
        <w:br/>
      </w:r>
      <w:r>
        <w:rPr>
          <w:sz w:val="28"/>
        </w:rPr>
        <w:t>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2C43039F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</w:t>
      </w:r>
      <w:r w:rsidR="00AF4898" w:rsidRPr="00AF4898">
        <w:rPr>
          <w:sz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</w:t>
      </w:r>
      <w:r w:rsidRPr="0030450B">
        <w:rPr>
          <w:sz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1CE9D694" w14:textId="5D3DFAB4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</w:t>
      </w:r>
      <w:r w:rsidR="00735B75" w:rsidRPr="00735B75">
        <w:rPr>
          <w:sz w:val="28"/>
        </w:rPr>
        <w:t>36</w:t>
      </w:r>
      <w:r>
        <w:rPr>
          <w:sz w:val="28"/>
        </w:rPr>
        <w:t xml:space="preserve">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 xml:space="preserve">из них на освоение основ военной службы (для юношей) – не менее </w:t>
      </w:r>
      <w:r w:rsidR="00735B75" w:rsidRPr="00735B75">
        <w:rPr>
          <w:sz w:val="28"/>
        </w:rPr>
        <w:t>24</w:t>
      </w:r>
      <w:r>
        <w:rPr>
          <w:sz w:val="28"/>
        </w:rPr>
        <w:t xml:space="preserve">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2B5D90B7" w:rsidR="00183A62" w:rsidRPr="00735B75" w:rsidRDefault="008B4F5D" w:rsidP="00735B75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lastRenderedPageBreak/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C47ACC" w:rsidRPr="00C47ACC">
        <w:rPr>
          <w:sz w:val="28"/>
        </w:rPr>
        <w:t xml:space="preserve">«Инженерная графика», «Материаловедение», «Техническая механика», «Электротехника </w:t>
      </w:r>
      <w:r w:rsidR="00C47ACC">
        <w:rPr>
          <w:sz w:val="28"/>
        </w:rPr>
        <w:br/>
      </w:r>
      <w:r w:rsidR="00C47ACC" w:rsidRPr="00C47ACC">
        <w:rPr>
          <w:sz w:val="28"/>
        </w:rPr>
        <w:t>и электроника», «Допуски, посадки и технические измерения», «Термодинамика, теплотехника и гидравлика»</w:t>
      </w:r>
      <w:r w:rsidRPr="00735B75">
        <w:rPr>
          <w:color w:val="auto"/>
          <w:sz w:val="28"/>
        </w:rPr>
        <w:t xml:space="preserve">. </w:t>
      </w:r>
      <w:bookmarkEnd w:id="16"/>
    </w:p>
    <w:p w14:paraId="2B76AF98" w14:textId="30D0D528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 xml:space="preserve">менее </w:t>
      </w:r>
      <w:r w:rsidR="00C47ACC">
        <w:rPr>
          <w:sz w:val="28"/>
        </w:rPr>
        <w:t>4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07532FB5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</w:t>
      </w:r>
      <w:proofErr w:type="spellStart"/>
      <w:r w:rsidRPr="006E1221">
        <w:rPr>
          <w:kern w:val="2"/>
          <w:sz w:val="28"/>
        </w:rPr>
        <w:t>рассредоточенно</w:t>
      </w:r>
      <w:proofErr w:type="spellEnd"/>
      <w:r w:rsidRPr="006E1221">
        <w:rPr>
          <w:kern w:val="2"/>
          <w:sz w:val="28"/>
        </w:rPr>
        <w:t xml:space="preserve">, чередуясь с учебными занятиями. Типы практики устанавливаются образовательной организацией самостоятельно </w:t>
      </w:r>
      <w:r w:rsidR="0078031B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1D59E2B6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r w:rsidR="0078031B">
        <w:rPr>
          <w:sz w:val="28"/>
        </w:rPr>
        <w:br/>
      </w:r>
      <w:proofErr w:type="gramStart"/>
      <w:r w:rsidRPr="006E1221">
        <w:rPr>
          <w:sz w:val="28"/>
        </w:rPr>
        <w:t>обучения по</w:t>
      </w:r>
      <w:proofErr w:type="gramEnd"/>
      <w:r w:rsidRPr="006E1221">
        <w:rPr>
          <w:sz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</w:t>
      </w:r>
      <w:r w:rsidR="00AF4898">
        <w:rPr>
          <w:sz w:val="28"/>
        </w:rPr>
        <w:t xml:space="preserve"> </w:t>
      </w:r>
      <w:r w:rsidRPr="006E1221">
        <w:rPr>
          <w:sz w:val="28"/>
        </w:rPr>
        <w:t xml:space="preserve">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38EBFE7C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735B75">
        <w:rPr>
          <w:sz w:val="28"/>
        </w:rPr>
        <w:t>демонстрационного экзамена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04DF7279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</w:t>
      </w:r>
      <w:r w:rsidR="00735B75" w:rsidRPr="00735B75">
        <w:rPr>
          <w:sz w:val="28"/>
        </w:rPr>
        <w:t>квалифицированного рабочего, служащего</w:t>
      </w:r>
      <w:r w:rsidRPr="006E1221">
        <w:rPr>
          <w:sz w:val="28"/>
        </w:rPr>
        <w:t xml:space="preserve">, </w:t>
      </w:r>
      <w:bookmarkStart w:id="24" w:name="_Hlk83905695"/>
      <w:r w:rsidR="006E1221">
        <w:rPr>
          <w:sz w:val="28"/>
        </w:rPr>
        <w:t xml:space="preserve">указанной </w:t>
      </w:r>
      <w:r w:rsidR="00735B75">
        <w:rPr>
          <w:sz w:val="28"/>
        </w:rPr>
        <w:br/>
      </w:r>
      <w:r w:rsidR="006E1221">
        <w:rPr>
          <w:sz w:val="28"/>
        </w:rPr>
        <w:t>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77777777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 w:rsidRPr="006E1221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 w:rsidRPr="006E1221">
        <w:rPr>
          <w:sz w:val="28"/>
        </w:rPr>
        <w:t>в очной и очно-заоч</w:t>
      </w:r>
      <w:r w:rsidR="006E1221">
        <w:rPr>
          <w:sz w:val="28"/>
        </w:rPr>
        <w:t>ной 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665BFF8D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</w:t>
      </w:r>
      <w:r w:rsidR="00847F21">
        <w:rPr>
          <w:sz w:val="28"/>
        </w:rPr>
        <w:t xml:space="preserve"> </w:t>
      </w:r>
      <w:r w:rsidR="009E1AAC">
        <w:rPr>
          <w:sz w:val="28"/>
        </w:rPr>
        <w:t xml:space="preserve">1 год </w:t>
      </w:r>
      <w:r w:rsidRPr="006E1221">
        <w:rPr>
          <w:sz w:val="28"/>
        </w:rPr>
        <w:t>10 месяцев;</w:t>
      </w:r>
    </w:p>
    <w:p w14:paraId="71D8D6FE" w14:textId="3F140EAA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на базе основного общего образования – </w:t>
      </w:r>
      <w:r w:rsidR="009E1AAC">
        <w:rPr>
          <w:sz w:val="28"/>
        </w:rPr>
        <w:t>2</w:t>
      </w:r>
      <w:r w:rsidRPr="006E1221">
        <w:rPr>
          <w:sz w:val="28"/>
        </w:rPr>
        <w:t xml:space="preserve"> год</w:t>
      </w:r>
      <w:r w:rsidR="009E1AAC">
        <w:rPr>
          <w:sz w:val="28"/>
        </w:rPr>
        <w:t>а</w:t>
      </w:r>
      <w:r w:rsidRPr="006E1221">
        <w:rPr>
          <w:sz w:val="28"/>
        </w:rPr>
        <w:t xml:space="preserve"> 10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59DC049C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proofErr w:type="gramStart"/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</w:t>
      </w:r>
      <w:proofErr w:type="gramEnd"/>
      <w:r w:rsidRPr="006E1221">
        <w:rPr>
          <w:sz w:val="28"/>
        </w:rPr>
        <w:t xml:space="preserve">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6CE4A1DE" w14:textId="0FFF2868" w:rsidR="009E1AAC" w:rsidRPr="00C47ACC" w:rsidRDefault="006E1221" w:rsidP="00C47ACC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 xml:space="preserve">При </w:t>
      </w:r>
      <w:proofErr w:type="gramStart"/>
      <w:r w:rsidRPr="006E1221">
        <w:rPr>
          <w:sz w:val="28"/>
        </w:rPr>
        <w:t>обучении</w:t>
      </w:r>
      <w:proofErr w:type="gramEnd"/>
      <w:r w:rsidRPr="006E1221">
        <w:rPr>
          <w:sz w:val="28"/>
        </w:rPr>
        <w:t xml:space="preserve"> по индивидуальному учебному плану обучающихся инвалидов </w:t>
      </w:r>
      <w:r w:rsidR="0078031B">
        <w:rPr>
          <w:sz w:val="28"/>
        </w:rPr>
        <w:br/>
      </w:r>
      <w:r w:rsidRPr="006E1221">
        <w:rPr>
          <w:sz w:val="28"/>
        </w:rPr>
        <w:t xml:space="preserve">и лиц с ограниченными возможностями здоровья срок получения образования </w:t>
      </w:r>
      <w:r w:rsidR="0078031B">
        <w:rPr>
          <w:sz w:val="28"/>
        </w:rPr>
        <w:br/>
      </w:r>
      <w:r w:rsidRPr="006E1221">
        <w:rPr>
          <w:sz w:val="28"/>
        </w:rPr>
        <w:t>может быть увеличен не более чем на 1 год по сравнению со сроком получения образования для соответствующей формы обучения.</w:t>
      </w:r>
    </w:p>
    <w:p w14:paraId="794B9E35" w14:textId="25921681" w:rsidR="009E1AAC" w:rsidRPr="009E1AAC" w:rsidRDefault="009E1AAC" w:rsidP="009E1AAC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9E1AAC">
        <w:rPr>
          <w:sz w:val="28"/>
        </w:rPr>
        <w:t xml:space="preserve"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</w:t>
      </w:r>
      <w:proofErr w:type="spellStart"/>
      <w:r w:rsidRPr="009E1AAC">
        <w:rPr>
          <w:sz w:val="28"/>
        </w:rPr>
        <w:t>профессионалитет</w:t>
      </w:r>
      <w:proofErr w:type="spellEnd"/>
      <w:r w:rsidRPr="009E1AAC">
        <w:rPr>
          <w:rFonts w:eastAsia="Calibri"/>
          <w:color w:val="auto"/>
          <w:sz w:val="28"/>
          <w:szCs w:val="28"/>
          <w:vertAlign w:val="superscript"/>
          <w:lang w:eastAsia="en-US"/>
        </w:rPr>
        <w:footnoteReference w:id="11"/>
      </w:r>
      <w:r w:rsidRPr="009E1AAC">
        <w:rPr>
          <w:sz w:val="28"/>
        </w:rPr>
        <w:t>.</w:t>
      </w:r>
    </w:p>
    <w:p w14:paraId="76A495D4" w14:textId="1A9D09AD" w:rsidR="009E1AAC" w:rsidRDefault="009E1AAC" w:rsidP="005E112B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9E1AAC">
        <w:rPr>
          <w:sz w:val="28"/>
        </w:rPr>
        <w:t xml:space="preserve">Срок получения образования по образовательной программе в случае применения формы </w:t>
      </w:r>
      <w:proofErr w:type="spellStart"/>
      <w:r w:rsidRPr="009E1AAC">
        <w:rPr>
          <w:sz w:val="28"/>
        </w:rPr>
        <w:t>профессионалитета</w:t>
      </w:r>
      <w:proofErr w:type="spellEnd"/>
      <w:r w:rsidRPr="009E1AAC">
        <w:rPr>
          <w:sz w:val="28"/>
        </w:rPr>
        <w:t xml:space="preserve">, а также объем такой образовательной </w:t>
      </w:r>
      <w:r w:rsidRPr="009E1AAC">
        <w:rPr>
          <w:sz w:val="28"/>
        </w:rPr>
        <w:lastRenderedPageBreak/>
        <w:t xml:space="preserve">программы могут быть уменьшены с учетом соответствующей ПОП, но не более </w:t>
      </w:r>
      <w:r w:rsidR="0078031B">
        <w:rPr>
          <w:sz w:val="28"/>
        </w:rPr>
        <w:br/>
      </w:r>
      <w:r w:rsidRPr="009E1AAC">
        <w:rPr>
          <w:sz w:val="28"/>
        </w:rPr>
        <w:t>чем на 40 процентов от срока получения образования и объема образовательной программы, установленных ФГОС СПО.</w:t>
      </w:r>
    </w:p>
    <w:p w14:paraId="5BCDFDCC" w14:textId="1588FF1A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</w:t>
      </w:r>
      <w:r w:rsidR="0078031B">
        <w:rPr>
          <w:sz w:val="28"/>
        </w:rPr>
        <w:br/>
      </w:r>
      <w:r w:rsidRPr="00087F9D">
        <w:rPr>
          <w:sz w:val="28"/>
        </w:rPr>
        <w:t xml:space="preserve">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43AF4656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78031B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2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316C3C1E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520105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lastRenderedPageBreak/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362A2C6E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78031B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4EC4F065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0B1B137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1869BB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4EC6A79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</w:t>
      </w:r>
      <w:r w:rsidR="001869BB">
        <w:rPr>
          <w:sz w:val="28"/>
        </w:rPr>
        <w:br/>
      </w:r>
      <w:r w:rsidRPr="00447449">
        <w:rPr>
          <w:sz w:val="28"/>
        </w:rPr>
        <w:t xml:space="preserve">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 w:rsidR="001869BB">
        <w:rPr>
          <w:sz w:val="28"/>
        </w:rPr>
        <w:br/>
      </w:r>
      <w:r w:rsidRPr="00447449">
        <w:rPr>
          <w:sz w:val="28"/>
        </w:rPr>
        <w:t>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3617B5F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46AD1029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1869BB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1869BB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7D529426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1869BB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35FA5B04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</w:t>
      </w:r>
      <w:r w:rsidR="001869BB">
        <w:rPr>
          <w:color w:val="auto"/>
          <w:sz w:val="28"/>
          <w:szCs w:val="28"/>
          <w:lang w:eastAsia="zh-CN"/>
        </w:rPr>
        <w:t>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 xml:space="preserve">в пункте </w:t>
      </w:r>
      <w:r w:rsidR="005E112B">
        <w:rPr>
          <w:color w:val="auto"/>
          <w:sz w:val="28"/>
          <w:szCs w:val="28"/>
          <w:lang w:eastAsia="zh-CN"/>
        </w:rPr>
        <w:t>40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29B5E78A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 xml:space="preserve"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</w:t>
      </w:r>
      <w:r w:rsidR="00C22186">
        <w:rPr>
          <w:color w:val="auto"/>
          <w:sz w:val="28"/>
          <w:szCs w:val="28"/>
          <w:lang w:eastAsia="zh-CN"/>
        </w:rPr>
        <w:br/>
      </w:r>
      <w:r w:rsidRPr="002A536A">
        <w:rPr>
          <w:color w:val="auto"/>
          <w:sz w:val="28"/>
          <w:szCs w:val="28"/>
          <w:lang w:eastAsia="zh-CN"/>
        </w:rPr>
        <w:lastRenderedPageBreak/>
        <w:t>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br/>
        <w:t xml:space="preserve">в пункте </w:t>
      </w:r>
      <w:r w:rsidR="005E112B">
        <w:rPr>
          <w:color w:val="auto"/>
          <w:sz w:val="28"/>
          <w:szCs w:val="28"/>
          <w:lang w:eastAsia="zh-CN"/>
        </w:rPr>
        <w:t>40</w:t>
      </w:r>
      <w:r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66379F45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</w:t>
      </w:r>
      <w:r w:rsidR="00C22186">
        <w:rPr>
          <w:color w:val="auto"/>
          <w:sz w:val="28"/>
          <w:szCs w:val="28"/>
          <w:lang w:eastAsia="zh-CN"/>
        </w:rPr>
        <w:t>ой</w:t>
      </w:r>
      <w:r>
        <w:rPr>
          <w:color w:val="auto"/>
          <w:sz w:val="28"/>
          <w:szCs w:val="28"/>
          <w:lang w:eastAsia="zh-CN"/>
        </w:rPr>
        <w:t xml:space="preserve"> в пункте </w:t>
      </w:r>
      <w:r w:rsidR="005E112B">
        <w:rPr>
          <w:color w:val="auto"/>
          <w:sz w:val="28"/>
          <w:szCs w:val="28"/>
          <w:lang w:eastAsia="zh-CN"/>
        </w:rPr>
        <w:t>40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C22186"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3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7093C7CB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 xml:space="preserve">в) внешняя оценка качества образовательной программы может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 xml:space="preserve">осуществляться в рамках профессионально-общественной аккредитации, </w:t>
      </w:r>
      <w:r w:rsidRPr="00E602F3">
        <w:rPr>
          <w:color w:val="auto"/>
          <w:sz w:val="28"/>
          <w:szCs w:val="28"/>
          <w:lang w:eastAsia="zh-CN"/>
        </w:rPr>
        <w:lastRenderedPageBreak/>
        <w:t xml:space="preserve">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 w:rsidR="00C22186">
        <w:rPr>
          <w:color w:val="auto"/>
          <w:sz w:val="28"/>
          <w:szCs w:val="28"/>
          <w:lang w:eastAsia="zh-CN"/>
        </w:rPr>
        <w:br/>
      </w:r>
      <w:r w:rsidRPr="00E602F3">
        <w:rPr>
          <w:color w:val="auto"/>
          <w:sz w:val="28"/>
          <w:szCs w:val="28"/>
          <w:lang w:eastAsia="zh-CN"/>
        </w:rPr>
        <w:t>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5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7AD65A20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1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</w:t>
      </w:r>
      <w:proofErr w:type="gramStart"/>
      <w:r w:rsidRPr="005F34E1">
        <w:rPr>
          <w:sz w:val="28"/>
        </w:rPr>
        <w:t>сформированными</w:t>
      </w:r>
      <w:proofErr w:type="gramEnd"/>
      <w:r w:rsidRPr="005F34E1">
        <w:rPr>
          <w:sz w:val="28"/>
        </w:rPr>
        <w:t xml:space="preserve">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520105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1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764EF88B" w:rsidR="00C53431" w:rsidRDefault="00C47ACC">
            <w:pPr>
              <w:widowControl w:val="0"/>
              <w:spacing w:line="276" w:lineRule="auto"/>
            </w:pPr>
            <w:r w:rsidRPr="00C47ACC">
              <w:rPr>
                <w:sz w:val="28"/>
              </w:rPr>
              <w:t>обеспечение эксплуатации и технического обслуживания холодильного оборудования, установок и систем кондиционирования воздуха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51A" w14:textId="77777777" w:rsidR="00C47ACC" w:rsidRPr="00C47ACC" w:rsidRDefault="00C47ACC" w:rsidP="00C47AC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47ACC">
              <w:rPr>
                <w:rFonts w:ascii="Times New Roman" w:hAnsi="Times New Roman"/>
                <w:sz w:val="28"/>
              </w:rPr>
              <w:t xml:space="preserve">ПК 1.1. Проводить диагностику рабочего состояния холодильного оборудования, установок и систем кондиционирования воздуха. </w:t>
            </w:r>
          </w:p>
          <w:p w14:paraId="7978BCA6" w14:textId="1C8B06E9" w:rsidR="00C47ACC" w:rsidRPr="00C47ACC" w:rsidRDefault="00C47ACC" w:rsidP="00C47AC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47ACC">
              <w:rPr>
                <w:rFonts w:ascii="Times New Roman" w:hAnsi="Times New Roman"/>
                <w:sz w:val="28"/>
              </w:rPr>
              <w:t xml:space="preserve">ПК 1.2. Поддерживать эксплуатационное состояние </w:t>
            </w:r>
            <w:r>
              <w:rPr>
                <w:rFonts w:ascii="Times New Roman" w:hAnsi="Times New Roman"/>
                <w:sz w:val="28"/>
              </w:rPr>
              <w:br/>
            </w:r>
            <w:r w:rsidRPr="00C47ACC">
              <w:rPr>
                <w:rFonts w:ascii="Times New Roman" w:hAnsi="Times New Roman"/>
                <w:sz w:val="28"/>
              </w:rPr>
              <w:t xml:space="preserve">и регулирование холодильного оборудования, установок </w:t>
            </w:r>
            <w:r>
              <w:rPr>
                <w:rFonts w:ascii="Times New Roman" w:hAnsi="Times New Roman"/>
                <w:sz w:val="28"/>
              </w:rPr>
              <w:br/>
            </w:r>
            <w:r w:rsidRPr="00C47ACC">
              <w:rPr>
                <w:rFonts w:ascii="Times New Roman" w:hAnsi="Times New Roman"/>
                <w:sz w:val="28"/>
              </w:rPr>
              <w:t>и систем кондиционирования воздуха.</w:t>
            </w:r>
          </w:p>
          <w:p w14:paraId="4AA64E55" w14:textId="27EA3414" w:rsidR="00C53431" w:rsidRDefault="00C47ACC" w:rsidP="00C47ACC">
            <w:pPr>
              <w:pStyle w:val="ConsPlusNormal"/>
              <w:spacing w:line="276" w:lineRule="auto"/>
              <w:jc w:val="both"/>
            </w:pPr>
            <w:r w:rsidRPr="00C47ACC">
              <w:rPr>
                <w:rFonts w:ascii="Times New Roman" w:hAnsi="Times New Roman"/>
                <w:sz w:val="28"/>
              </w:rPr>
              <w:t>ПК 1.3. Вып</w:t>
            </w:r>
            <w:bookmarkStart w:id="32" w:name="_GoBack"/>
            <w:bookmarkEnd w:id="32"/>
            <w:r w:rsidRPr="00C47ACC">
              <w:rPr>
                <w:rFonts w:ascii="Times New Roman" w:hAnsi="Times New Roman"/>
                <w:sz w:val="28"/>
              </w:rPr>
              <w:t>олнять техническое обслуживание холодильного оборудования, установок и систем кондиционирования воздуха.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C20" w14:textId="4B9BCAD8" w:rsidR="00C53431" w:rsidRDefault="00C47ACC" w:rsidP="00B842EE">
            <w:pPr>
              <w:spacing w:line="276" w:lineRule="auto"/>
            </w:pPr>
            <w:r w:rsidRPr="00C47ACC">
              <w:rPr>
                <w:sz w:val="28"/>
              </w:rPr>
              <w:t>ремонт холодильного оборудования, установок и систем кондиционирования воздуха их деталей, узлов и компонентов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936" w14:textId="434A9B91" w:rsidR="00C47ACC" w:rsidRPr="00C47ACC" w:rsidRDefault="00C47ACC" w:rsidP="00C47AC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47ACC">
              <w:rPr>
                <w:rFonts w:ascii="Times New Roman" w:hAnsi="Times New Roman"/>
                <w:sz w:val="28"/>
              </w:rPr>
              <w:t>ПК 2.1</w:t>
            </w:r>
            <w:r w:rsidR="00B07719">
              <w:rPr>
                <w:rFonts w:ascii="Times New Roman" w:hAnsi="Times New Roman"/>
                <w:sz w:val="28"/>
              </w:rPr>
              <w:t xml:space="preserve">. </w:t>
            </w:r>
            <w:r w:rsidRPr="00C47ACC">
              <w:rPr>
                <w:rFonts w:ascii="Times New Roman" w:hAnsi="Times New Roman"/>
                <w:sz w:val="28"/>
              </w:rPr>
              <w:t>Выполнять монтаж и демонтаж отдельных деталей, узлов и компонентов холодильного оборудования, установок и систем кондиционирования воздуха.</w:t>
            </w:r>
          </w:p>
          <w:p w14:paraId="5B914ABA" w14:textId="5B1B2CDA" w:rsidR="00C47ACC" w:rsidRPr="00C47ACC" w:rsidRDefault="00B07719" w:rsidP="00C47AC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ПК 2.2. </w:t>
            </w:r>
            <w:r w:rsidR="00C47ACC" w:rsidRPr="00C47ACC">
              <w:rPr>
                <w:rFonts w:ascii="Times New Roman" w:hAnsi="Times New Roman"/>
                <w:sz w:val="28"/>
              </w:rPr>
              <w:t>Выполнять слесарную обработку деталей и узлов холодильного оборудования, установок и систем кондиционирования воздуха.</w:t>
            </w:r>
          </w:p>
          <w:p w14:paraId="6FECA0CD" w14:textId="0DA5A3A0" w:rsidR="00C47ACC" w:rsidRPr="00C47ACC" w:rsidRDefault="00B07719" w:rsidP="00C47ACC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ПК 2.3. </w:t>
            </w:r>
            <w:r w:rsidR="00C47ACC" w:rsidRPr="00C47ACC">
              <w:rPr>
                <w:rFonts w:ascii="Times New Roman" w:hAnsi="Times New Roman"/>
                <w:sz w:val="28"/>
              </w:rPr>
              <w:t xml:space="preserve">Осуществлять диагностику и ремонт холодильного оборудования, установок и систем кондиционирования </w:t>
            </w:r>
            <w:r w:rsidR="00C47ACC" w:rsidRPr="00C47ACC">
              <w:rPr>
                <w:rFonts w:ascii="Times New Roman" w:hAnsi="Times New Roman"/>
                <w:sz w:val="28"/>
              </w:rPr>
              <w:lastRenderedPageBreak/>
              <w:t>воздуха.</w:t>
            </w:r>
          </w:p>
          <w:p w14:paraId="01277F45" w14:textId="3E2DB71B" w:rsidR="00C53431" w:rsidRDefault="00B07719" w:rsidP="00C47ACC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ПК 2.4. </w:t>
            </w:r>
            <w:r w:rsidR="00C47ACC" w:rsidRPr="00C47ACC">
              <w:rPr>
                <w:rFonts w:ascii="Times New Roman" w:hAnsi="Times New Roman"/>
                <w:sz w:val="28"/>
              </w:rPr>
              <w:t>Выполнять испытания и пуско-наладку холодильного оборудования, установок и систем кондиционирования воздуха.</w:t>
            </w:r>
            <w:bookmarkStart w:id="33" w:name="_Hlk182561189"/>
            <w:bookmarkEnd w:id="33"/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4" w:name="_Hlk65575897"/>
      <w:bookmarkStart w:id="35" w:name="_Hlk75509199"/>
      <w:bookmarkEnd w:id="34"/>
      <w:proofErr w:type="gramStart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  <w:proofErr w:type="gramEnd"/>
    </w:p>
    <w:p w14:paraId="63B4CC7C" w14:textId="7CCA83F8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</w:t>
      </w:r>
      <w:r w:rsidR="00520105">
        <w:rPr>
          <w:sz w:val="28"/>
        </w:rPr>
        <w:br/>
      </w:r>
      <w:r>
        <w:rPr>
          <w:sz w:val="28"/>
        </w:rPr>
        <w:t>деятельности, осваиваемым в рамках образовательной программы.</w:t>
      </w:r>
      <w:bookmarkEnd w:id="35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1AD0A8C" w:rsidR="00D94940" w:rsidRPr="00D94940" w:rsidRDefault="00B07719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Область</w:t>
      </w:r>
      <w:r w:rsidR="00D94940" w:rsidRPr="00D94940">
        <w:rPr>
          <w:sz w:val="28"/>
        </w:rPr>
        <w:t xml:space="preserve"> професси</w:t>
      </w:r>
      <w:r>
        <w:rPr>
          <w:sz w:val="28"/>
        </w:rPr>
        <w:t>ональной деятельности, в которой</w:t>
      </w:r>
      <w:r w:rsidR="00D94940" w:rsidRPr="00D94940"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Pr="00B07719">
        <w:rPr>
          <w:sz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="00D94940"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6"/>
      </w:r>
      <w:r w:rsidR="00D94940" w:rsidRPr="00D94940">
        <w:rPr>
          <w:sz w:val="28"/>
        </w:rPr>
        <w:t>.</w:t>
      </w:r>
      <w:proofErr w:type="gramEnd"/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7" w:name="_Hlk83905915"/>
    </w:p>
    <w:p w14:paraId="24C9C17A" w14:textId="0035B41D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B55A2E">
        <w:rPr>
          <w:sz w:val="28"/>
        </w:rPr>
        <w:t xml:space="preserve">могут </w:t>
      </w:r>
      <w:r w:rsidR="0094378A">
        <w:rPr>
          <w:sz w:val="28"/>
        </w:rPr>
        <w:br/>
      </w:r>
      <w:r w:rsidR="00B55A2E">
        <w:rPr>
          <w:sz w:val="28"/>
        </w:rPr>
        <w:t>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 w:rsidR="00520105">
        <w:rPr>
          <w:sz w:val="28"/>
        </w:rPr>
        <w:br/>
      </w:r>
      <w:r>
        <w:rPr>
          <w:sz w:val="28"/>
        </w:rPr>
        <w:t>в соответствии</w:t>
      </w:r>
      <w:r w:rsidR="0094378A">
        <w:rPr>
          <w:sz w:val="28"/>
        </w:rPr>
        <w:t xml:space="preserve">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7"/>
      </w:r>
      <w:r>
        <w:rPr>
          <w:sz w:val="28"/>
        </w:rPr>
        <w:t>.</w:t>
      </w:r>
      <w:bookmarkEnd w:id="37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7E658" w14:textId="77777777" w:rsidR="00AB063C" w:rsidRDefault="00AB063C">
      <w:r>
        <w:separator/>
      </w:r>
    </w:p>
  </w:endnote>
  <w:endnote w:type="continuationSeparator" w:id="0">
    <w:p w14:paraId="454B4B47" w14:textId="77777777" w:rsidR="00AB063C" w:rsidRDefault="00A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EA29" w14:textId="578E3EB4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C47ACC">
      <w:rPr>
        <w:sz w:val="16"/>
      </w:rPr>
      <w:t>15.01.40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7D370" w14:textId="4EC9E20C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85101D">
      <w:rPr>
        <w:sz w:val="16"/>
      </w:rPr>
      <w:t>15.01.40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1C301" w14:textId="77777777" w:rsidR="00AB063C" w:rsidRDefault="00AB063C">
      <w:pPr>
        <w:rPr>
          <w:sz w:val="12"/>
        </w:rPr>
      </w:pPr>
      <w:r>
        <w:separator/>
      </w:r>
    </w:p>
  </w:footnote>
  <w:footnote w:type="continuationSeparator" w:id="0">
    <w:p w14:paraId="49CBBEDC" w14:textId="77777777" w:rsidR="00AB063C" w:rsidRDefault="00AB063C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9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178936D4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>  </w:t>
      </w:r>
      <w:proofErr w:type="gramStart"/>
      <w:r>
        <w:t xml:space="preserve">Перечень </w:t>
      </w:r>
      <w:r w:rsidR="000E6BEA">
        <w:t>профессий</w:t>
      </w:r>
      <w:r>
        <w:t xml:space="preserve">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</w:t>
      </w:r>
      <w:proofErr w:type="gramEnd"/>
      <w:r w:rsidR="00F7770B">
        <w:t xml:space="preserve">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4EF5AA16" w:rsidR="00663BD5" w:rsidRDefault="00663BD5" w:rsidP="00663BD5">
      <w:pPr>
        <w:pStyle w:val="aff9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0B090FBE" w:rsidR="00A24A70" w:rsidRDefault="00A24A70" w:rsidP="00A24A70">
      <w:pPr>
        <w:pStyle w:val="aff9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94378A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9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9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68A9C031" w:rsidR="006E1221" w:rsidRDefault="006E1221" w:rsidP="00C47ACC">
      <w:pPr>
        <w:pStyle w:val="aff9"/>
        <w:tabs>
          <w:tab w:val="right" w:pos="10206"/>
        </w:tabs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  <w:r w:rsidR="00C47ACC">
        <w:rPr>
          <w:sz w:val="20"/>
        </w:rPr>
        <w:tab/>
      </w:r>
    </w:p>
  </w:footnote>
  <w:footnote w:id="11">
    <w:p w14:paraId="70761360" w14:textId="247FA660" w:rsidR="009E1AAC" w:rsidRPr="005E112B" w:rsidRDefault="009E1AAC" w:rsidP="009E1AAC">
      <w:pPr>
        <w:pStyle w:val="aff9"/>
      </w:pPr>
      <w:r w:rsidRPr="005E112B">
        <w:rPr>
          <w:rStyle w:val="ab"/>
          <w:sz w:val="20"/>
          <w:szCs w:val="16"/>
        </w:rPr>
        <w:footnoteRef/>
      </w:r>
      <w:r w:rsidRPr="005E112B">
        <w:rPr>
          <w:sz w:val="20"/>
          <w:szCs w:val="16"/>
        </w:rPr>
        <w:t xml:space="preserve"> Часть 3</w:t>
      </w:r>
      <w:r w:rsidRPr="005E112B">
        <w:rPr>
          <w:sz w:val="20"/>
          <w:szCs w:val="16"/>
          <w:vertAlign w:val="superscript"/>
        </w:rPr>
        <w:t>1</w:t>
      </w:r>
      <w:r w:rsidRPr="005E112B"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2">
    <w:p w14:paraId="21DF659E" w14:textId="42A43AB0" w:rsidR="0080171E" w:rsidRPr="0080171E" w:rsidRDefault="0080171E" w:rsidP="0080171E">
      <w:pPr>
        <w:pStyle w:val="aff9"/>
        <w:jc w:val="both"/>
      </w:pPr>
      <w:r w:rsidRPr="0080171E">
        <w:rPr>
          <w:sz w:val="20"/>
          <w:vertAlign w:val="superscript"/>
        </w:rPr>
        <w:t>1</w:t>
      </w:r>
      <w:r w:rsidR="00520105">
        <w:rPr>
          <w:sz w:val="20"/>
          <w:vertAlign w:val="superscript"/>
        </w:rPr>
        <w:t>2</w:t>
      </w:r>
      <w:r w:rsidRPr="0080171E">
        <w:rPr>
          <w:sz w:val="20"/>
          <w:vertAlign w:val="superscript"/>
        </w:rPr>
        <w:t> </w:t>
      </w:r>
      <w:r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3">
    <w:p w14:paraId="4AA99528" w14:textId="77777777" w:rsidR="00E602F3" w:rsidRPr="005C56C2" w:rsidRDefault="00E602F3" w:rsidP="00E602F3">
      <w:pPr>
        <w:pStyle w:val="aff9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8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8"/>
    </w:p>
  </w:footnote>
  <w:footnote w:id="14">
    <w:p w14:paraId="32C7DDDD" w14:textId="0BF7D33A" w:rsidR="005C56C2" w:rsidRDefault="005C56C2" w:rsidP="005C56C2">
      <w:pPr>
        <w:pStyle w:val="aff9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5">
    <w:p w14:paraId="5C9BEA31" w14:textId="0D3CE834" w:rsidR="005C56C2" w:rsidRPr="005C56C2" w:rsidRDefault="005C56C2" w:rsidP="005C56C2">
      <w:pPr>
        <w:pStyle w:val="aff9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6">
    <w:p w14:paraId="50FDD932" w14:textId="77777777" w:rsidR="00D94940" w:rsidRPr="00C05415" w:rsidRDefault="00D94940" w:rsidP="00D94940">
      <w:pPr>
        <w:pStyle w:val="aff9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7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B842EE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1"/>
    <w:rsid w:val="00087F9D"/>
    <w:rsid w:val="000E6BEA"/>
    <w:rsid w:val="00162EDA"/>
    <w:rsid w:val="00183A62"/>
    <w:rsid w:val="001869BB"/>
    <w:rsid w:val="002A536A"/>
    <w:rsid w:val="002A5549"/>
    <w:rsid w:val="0030450B"/>
    <w:rsid w:val="00307A90"/>
    <w:rsid w:val="003F25BA"/>
    <w:rsid w:val="00404984"/>
    <w:rsid w:val="00447449"/>
    <w:rsid w:val="00457C48"/>
    <w:rsid w:val="004A2898"/>
    <w:rsid w:val="004F60AA"/>
    <w:rsid w:val="00520105"/>
    <w:rsid w:val="005849A7"/>
    <w:rsid w:val="005C56C2"/>
    <w:rsid w:val="005E112B"/>
    <w:rsid w:val="005F34E1"/>
    <w:rsid w:val="0064232C"/>
    <w:rsid w:val="00663BD5"/>
    <w:rsid w:val="006E1221"/>
    <w:rsid w:val="006E2B1E"/>
    <w:rsid w:val="00735B75"/>
    <w:rsid w:val="00761CA1"/>
    <w:rsid w:val="0078031B"/>
    <w:rsid w:val="00796C75"/>
    <w:rsid w:val="007E3B45"/>
    <w:rsid w:val="0080171E"/>
    <w:rsid w:val="00847F21"/>
    <w:rsid w:val="0085101D"/>
    <w:rsid w:val="008B4F5D"/>
    <w:rsid w:val="00924BE7"/>
    <w:rsid w:val="0094378A"/>
    <w:rsid w:val="009872AD"/>
    <w:rsid w:val="009C04D8"/>
    <w:rsid w:val="009C0F50"/>
    <w:rsid w:val="009C23B3"/>
    <w:rsid w:val="009E1AAC"/>
    <w:rsid w:val="00A028C7"/>
    <w:rsid w:val="00A24A70"/>
    <w:rsid w:val="00AB063C"/>
    <w:rsid w:val="00AF4898"/>
    <w:rsid w:val="00B07719"/>
    <w:rsid w:val="00B55A2E"/>
    <w:rsid w:val="00B842EE"/>
    <w:rsid w:val="00B94AB1"/>
    <w:rsid w:val="00C05415"/>
    <w:rsid w:val="00C22186"/>
    <w:rsid w:val="00C47ACC"/>
    <w:rsid w:val="00C53431"/>
    <w:rsid w:val="00C538C4"/>
    <w:rsid w:val="00CE7932"/>
    <w:rsid w:val="00D6586B"/>
    <w:rsid w:val="00D94940"/>
    <w:rsid w:val="00E602F3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Tonya</cp:lastModifiedBy>
  <cp:revision>4</cp:revision>
  <dcterms:created xsi:type="dcterms:W3CDTF">2026-01-21T20:57:00Z</dcterms:created>
  <dcterms:modified xsi:type="dcterms:W3CDTF">2026-01-22T05:59:00Z</dcterms:modified>
  <dc:language>ru-RU</dc:language>
</cp:coreProperties>
</file>