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45B4" w14:textId="1CE18A2A" w:rsidR="000D3497" w:rsidRPr="00E2091A" w:rsidRDefault="00E2091A" w:rsidP="00E2091A">
      <w:pPr>
        <w:pStyle w:val="21"/>
        <w:widowControl w:val="0"/>
        <w:tabs>
          <w:tab w:val="left" w:pos="2835"/>
        </w:tabs>
        <w:spacing w:after="0" w:line="276" w:lineRule="auto"/>
        <w:jc w:val="right"/>
        <w:rPr>
          <w:sz w:val="28"/>
          <w:szCs w:val="28"/>
        </w:rPr>
      </w:pPr>
      <w:r w:rsidRPr="00E2091A">
        <w:rPr>
          <w:sz w:val="28"/>
          <w:szCs w:val="28"/>
        </w:rPr>
        <w:t>ПРОЕКТ</w:t>
      </w:r>
    </w:p>
    <w:p w14:paraId="132BEEA6" w14:textId="77777777" w:rsidR="000D3497" w:rsidRPr="00E2091A" w:rsidRDefault="000D3497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1A0ACD01" w14:textId="1EF31233" w:rsidR="000D3497" w:rsidRPr="00E2091A" w:rsidRDefault="008A1ABC" w:rsidP="004339D8">
      <w:pPr>
        <w:pStyle w:val="21"/>
        <w:widowControl w:val="0"/>
        <w:spacing w:after="0" w:line="276" w:lineRule="auto"/>
        <w:jc w:val="center"/>
        <w:rPr>
          <w:sz w:val="28"/>
          <w:szCs w:val="28"/>
        </w:rPr>
      </w:pPr>
      <w:r w:rsidRPr="00E2091A">
        <w:rPr>
          <w:sz w:val="28"/>
          <w:szCs w:val="28"/>
        </w:rPr>
        <w:t>ФЕДЕРАЛЬНОГО ГОСУДАРСТВЕННОГО ОБРАЗОВАТЕЛЬНОГО СТАНДАРТА</w:t>
      </w:r>
    </w:p>
    <w:p w14:paraId="2B6754F0" w14:textId="77777777" w:rsidR="000D3497" w:rsidRPr="00E2091A" w:rsidRDefault="008A1ABC" w:rsidP="004339D8">
      <w:pPr>
        <w:pStyle w:val="21"/>
        <w:widowControl w:val="0"/>
        <w:spacing w:after="0" w:line="276" w:lineRule="auto"/>
        <w:jc w:val="center"/>
        <w:rPr>
          <w:sz w:val="28"/>
          <w:szCs w:val="28"/>
        </w:rPr>
      </w:pPr>
      <w:r w:rsidRPr="00E2091A">
        <w:rPr>
          <w:sz w:val="28"/>
          <w:szCs w:val="28"/>
        </w:rPr>
        <w:t>СРЕДНЕГО ПРОФЕССИОНАЛЬНОГО ОБРАЗОВАНИЯ</w:t>
      </w:r>
    </w:p>
    <w:p w14:paraId="4339E79F" w14:textId="78C1B02B" w:rsidR="000D3497" w:rsidRPr="00E2091A" w:rsidRDefault="008A1ABC" w:rsidP="004339D8">
      <w:pPr>
        <w:spacing w:line="276" w:lineRule="auto"/>
        <w:ind w:firstLine="709"/>
        <w:jc w:val="center"/>
        <w:rPr>
          <w:sz w:val="28"/>
          <w:szCs w:val="28"/>
        </w:rPr>
      </w:pPr>
      <w:r w:rsidRPr="00E2091A">
        <w:rPr>
          <w:sz w:val="28"/>
          <w:szCs w:val="28"/>
        </w:rPr>
        <w:t xml:space="preserve">ПО ПРОФЕССИИ </w:t>
      </w:r>
      <w:r w:rsidR="0087609F" w:rsidRPr="00E2091A">
        <w:rPr>
          <w:sz w:val="28"/>
          <w:szCs w:val="28"/>
        </w:rPr>
        <w:t>08.01.02 МОНТАЖНИК ТРУБОПРОВОДОВ</w:t>
      </w:r>
      <w:r w:rsidR="0087609F" w:rsidRPr="00E2091A" w:rsidDel="0087609F">
        <w:rPr>
          <w:sz w:val="28"/>
          <w:szCs w:val="28"/>
        </w:rPr>
        <w:t xml:space="preserve"> </w:t>
      </w:r>
    </w:p>
    <w:p w14:paraId="1F77977B" w14:textId="77777777" w:rsidR="000D3497" w:rsidRPr="00E2091A" w:rsidRDefault="000D3497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49FAFF8F" w14:textId="77777777" w:rsidR="000D3497" w:rsidRPr="00E2091A" w:rsidRDefault="008A1ABC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E2091A">
        <w:rPr>
          <w:sz w:val="28"/>
          <w:szCs w:val="28"/>
          <w:lang w:val="en-US"/>
        </w:rPr>
        <w:t>I</w:t>
      </w:r>
      <w:r w:rsidRPr="00E2091A">
        <w:rPr>
          <w:sz w:val="28"/>
          <w:szCs w:val="28"/>
        </w:rPr>
        <w:t>. ОБЩИЕ ПОЛОЖЕНИЯ</w:t>
      </w:r>
    </w:p>
    <w:p w14:paraId="3D2ADB6E" w14:textId="77777777" w:rsidR="000D3497" w:rsidRPr="00E2091A" w:rsidRDefault="000D3497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3030D391" w14:textId="036F03CF" w:rsidR="000D3497" w:rsidRPr="00E2091A" w:rsidRDefault="008A1ABC" w:rsidP="00CD55D2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программе среднего профессионального образования</w:t>
      </w:r>
      <w:r w:rsidRPr="00E2091A">
        <w:rPr>
          <w:rStyle w:val="a8"/>
          <w:sz w:val="28"/>
          <w:szCs w:val="28"/>
        </w:rPr>
        <w:footnoteReference w:id="1"/>
      </w:r>
      <w:r w:rsidRPr="00E2091A">
        <w:rPr>
          <w:color w:val="385623"/>
          <w:sz w:val="28"/>
          <w:szCs w:val="28"/>
        </w:rPr>
        <w:t xml:space="preserve"> </w:t>
      </w:r>
      <w:r w:rsidRPr="00E2091A">
        <w:rPr>
          <w:sz w:val="28"/>
          <w:szCs w:val="28"/>
        </w:rPr>
        <w:t xml:space="preserve">подготовки квалифицированных рабочих, служащих по профессии </w:t>
      </w:r>
      <w:r w:rsidR="0087609F" w:rsidRPr="00E2091A">
        <w:rPr>
          <w:sz w:val="28"/>
          <w:szCs w:val="28"/>
        </w:rPr>
        <w:t xml:space="preserve">08.01.02 Монтажник трубопроводов </w:t>
      </w:r>
      <w:r w:rsidRPr="00E2091A">
        <w:rPr>
          <w:sz w:val="28"/>
          <w:szCs w:val="28"/>
        </w:rPr>
        <w:t>(далее соответственно – ФГОС СПО, образовательная программа, профессия)</w:t>
      </w:r>
      <w:r w:rsidR="00E2091A">
        <w:rPr>
          <w:sz w:val="28"/>
          <w:szCs w:val="28"/>
        </w:rPr>
        <w:t xml:space="preserve"> </w:t>
      </w:r>
      <w:bookmarkStart w:id="0" w:name="_Hlk69285052"/>
      <w:r w:rsidRPr="00E2091A">
        <w:rPr>
          <w:sz w:val="28"/>
          <w:szCs w:val="28"/>
        </w:rPr>
        <w:t>в соответствии с квалификацией квалифицированного рабочего, служащего «</w:t>
      </w:r>
      <w:r w:rsidR="0087609F" w:rsidRPr="00E2091A">
        <w:rPr>
          <w:sz w:val="28"/>
          <w:szCs w:val="28"/>
        </w:rPr>
        <w:t>монтажник трубопроводов</w:t>
      </w:r>
      <w:r w:rsidRPr="00E2091A">
        <w:rPr>
          <w:sz w:val="28"/>
          <w:szCs w:val="28"/>
        </w:rPr>
        <w:t>»</w:t>
      </w:r>
      <w:r w:rsidRPr="00E2091A">
        <w:rPr>
          <w:rStyle w:val="a8"/>
          <w:sz w:val="28"/>
          <w:szCs w:val="28"/>
        </w:rPr>
        <w:footnoteReference w:id="2"/>
      </w:r>
      <w:bookmarkEnd w:id="0"/>
      <w:r w:rsidRPr="00E2091A">
        <w:rPr>
          <w:bCs/>
          <w:sz w:val="28"/>
          <w:szCs w:val="28"/>
        </w:rPr>
        <w:t>.</w:t>
      </w:r>
      <w:r w:rsidRPr="00E2091A">
        <w:rPr>
          <w:sz w:val="28"/>
          <w:szCs w:val="28"/>
        </w:rPr>
        <w:t xml:space="preserve"> </w:t>
      </w:r>
    </w:p>
    <w:p w14:paraId="67EC1631" w14:textId="77777777" w:rsidR="000D3497" w:rsidRPr="00E2091A" w:rsidRDefault="008A1ABC" w:rsidP="00CD55D2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Получение образования по профессии допускается в профессиональной образовательной организации или образовательной организации высшего образования</w:t>
      </w:r>
      <w:r w:rsidRPr="00E2091A">
        <w:rPr>
          <w:rStyle w:val="a8"/>
          <w:sz w:val="28"/>
          <w:szCs w:val="28"/>
        </w:rPr>
        <w:footnoteReference w:id="3"/>
      </w:r>
      <w:r w:rsidRPr="00E2091A">
        <w:rPr>
          <w:sz w:val="28"/>
          <w:szCs w:val="28"/>
        </w:rPr>
        <w:t xml:space="preserve"> (далее вместе – образовательная организация).</w:t>
      </w:r>
    </w:p>
    <w:p w14:paraId="405C4CBE" w14:textId="584A52B4" w:rsidR="000D3497" w:rsidRPr="00E2091A" w:rsidRDefault="008A1ABC" w:rsidP="00CD55D2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 стандарта среднего общего образования</w:t>
      </w:r>
      <w:r w:rsidRPr="00E2091A">
        <w:rPr>
          <w:rStyle w:val="a8"/>
          <w:sz w:val="28"/>
          <w:szCs w:val="28"/>
        </w:rPr>
        <w:footnoteReference w:id="4"/>
      </w:r>
      <w:r w:rsidRPr="00E2091A">
        <w:rPr>
          <w:sz w:val="28"/>
          <w:szCs w:val="28"/>
        </w:rPr>
        <w:t>, ФГОС СПО</w:t>
      </w:r>
      <w:r w:rsidRPr="00E2091A">
        <w:rPr>
          <w:sz w:val="28"/>
          <w:szCs w:val="28"/>
        </w:rPr>
        <w:br/>
      </w:r>
      <w:r w:rsidRPr="00E2091A">
        <w:rPr>
          <w:sz w:val="28"/>
          <w:szCs w:val="28"/>
        </w:rPr>
        <w:lastRenderedPageBreak/>
        <w:t>и положений федеральной основной общеобразовательной программы среднего общего образования</w:t>
      </w:r>
      <w:r w:rsidRPr="00E2091A">
        <w:rPr>
          <w:rStyle w:val="a8"/>
          <w:sz w:val="28"/>
          <w:szCs w:val="28"/>
        </w:rPr>
        <w:footnoteReference w:id="5"/>
      </w:r>
      <w:r w:rsidRPr="00E2091A">
        <w:rPr>
          <w:sz w:val="28"/>
          <w:szCs w:val="28"/>
        </w:rPr>
        <w:t>, а также с учетом получаемой профессии</w:t>
      </w:r>
      <w:r w:rsidRPr="00E2091A">
        <w:rPr>
          <w:rStyle w:val="a8"/>
          <w:sz w:val="28"/>
          <w:szCs w:val="28"/>
        </w:rPr>
        <w:footnoteReference w:id="6"/>
      </w:r>
      <w:r w:rsidRPr="00E2091A">
        <w:rPr>
          <w:sz w:val="28"/>
          <w:szCs w:val="28"/>
        </w:rPr>
        <w:t xml:space="preserve">. </w:t>
      </w:r>
    </w:p>
    <w:p w14:paraId="3675C282" w14:textId="77777777" w:rsidR="000D3497" w:rsidRPr="00E2091A" w:rsidRDefault="008A1ABC" w:rsidP="00CD55D2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E2091A">
        <w:rPr>
          <w:rStyle w:val="a8"/>
          <w:sz w:val="28"/>
          <w:szCs w:val="28"/>
        </w:rPr>
        <w:footnoteReference w:id="7"/>
      </w:r>
      <w:r w:rsidRPr="00E2091A">
        <w:rPr>
          <w:sz w:val="28"/>
          <w:szCs w:val="28"/>
        </w:rPr>
        <w:t>.</w:t>
      </w:r>
    </w:p>
    <w:p w14:paraId="3066D004" w14:textId="77777777" w:rsidR="000D3497" w:rsidRPr="00E2091A" w:rsidRDefault="008A1ABC" w:rsidP="00CD55D2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Образовательная программа реализуется на государственном языке</w:t>
      </w:r>
      <w:r w:rsidRPr="00E2091A">
        <w:rPr>
          <w:sz w:val="28"/>
          <w:szCs w:val="28"/>
        </w:rPr>
        <w:br/>
        <w:t>Российской Федерации, если иное не определено локальным нормативным актом образовательной организации</w:t>
      </w:r>
      <w:r w:rsidRPr="00E2091A">
        <w:rPr>
          <w:rStyle w:val="a8"/>
          <w:sz w:val="28"/>
          <w:szCs w:val="28"/>
        </w:rPr>
        <w:footnoteReference w:id="8"/>
      </w:r>
      <w:r w:rsidRPr="00E2091A">
        <w:rPr>
          <w:sz w:val="28"/>
          <w:szCs w:val="28"/>
        </w:rPr>
        <w:t>.</w:t>
      </w:r>
    </w:p>
    <w:p w14:paraId="05A10E12" w14:textId="372B3E69" w:rsidR="000D3497" w:rsidRPr="00E2091A" w:rsidRDefault="008A1ABC" w:rsidP="00CD55D2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При разработке образовательной программы образовательная организация устанавливает направленность, которая соответствует профессии</w:t>
      </w:r>
      <w:r w:rsidRPr="00E2091A">
        <w:rPr>
          <w:sz w:val="28"/>
          <w:szCs w:val="28"/>
        </w:rPr>
        <w:br/>
        <w:t>в целом, с учетом соответствующей ПОП</w:t>
      </w:r>
      <w:r w:rsidRPr="00E2091A">
        <w:rPr>
          <w:rStyle w:val="a8"/>
          <w:sz w:val="28"/>
          <w:szCs w:val="28"/>
        </w:rPr>
        <w:footnoteReference w:id="9"/>
      </w:r>
      <w:r w:rsidRPr="00E2091A">
        <w:rPr>
          <w:sz w:val="28"/>
          <w:szCs w:val="28"/>
        </w:rPr>
        <w:t xml:space="preserve">. </w:t>
      </w:r>
    </w:p>
    <w:p w14:paraId="7C2F0728" w14:textId="77777777" w:rsidR="000D3497" w:rsidRPr="00E2091A" w:rsidRDefault="000D3497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33329593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pacing w:val="-2"/>
          <w:sz w:val="28"/>
          <w:szCs w:val="28"/>
          <w:lang w:val="en-US" w:eastAsia="ar-SA"/>
        </w:rPr>
        <w:t>II</w:t>
      </w:r>
      <w:r w:rsidRPr="00E2091A">
        <w:rPr>
          <w:sz w:val="28"/>
          <w:szCs w:val="28"/>
        </w:rPr>
        <w:t>. ТРЕБОВАНИЯ К СТРУКТУРЕ ОБРАЗОВАТЕЛЬНОЙ ПРОГРАММЫ</w:t>
      </w:r>
    </w:p>
    <w:p w14:paraId="36A0EE9C" w14:textId="77777777" w:rsidR="000D3497" w:rsidRPr="00E2091A" w:rsidRDefault="000D349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56EEB814" w14:textId="77777777" w:rsidR="000D3497" w:rsidRPr="00E2091A" w:rsidRDefault="008A1ABC" w:rsidP="00CD55D2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lastRenderedPageBreak/>
        <w:t xml:space="preserve"> Структура и объем образовательной программы (таблица № 1) включают:</w:t>
      </w:r>
    </w:p>
    <w:p w14:paraId="1F18B634" w14:textId="77777777" w:rsidR="000D3497" w:rsidRPr="00E2091A" w:rsidRDefault="008A1ABC">
      <w:pPr>
        <w:spacing w:line="360" w:lineRule="auto"/>
        <w:ind w:firstLine="694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дисциплины (модули);</w:t>
      </w:r>
    </w:p>
    <w:p w14:paraId="1212A1B0" w14:textId="77777777" w:rsidR="000D3497" w:rsidRPr="00E2091A" w:rsidRDefault="008A1ABC">
      <w:pPr>
        <w:spacing w:line="360" w:lineRule="auto"/>
        <w:ind w:firstLine="694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практику;</w:t>
      </w:r>
    </w:p>
    <w:p w14:paraId="6FD1AAA3" w14:textId="77777777" w:rsidR="000D3497" w:rsidRPr="00E2091A" w:rsidRDefault="008A1ABC">
      <w:pPr>
        <w:spacing w:line="360" w:lineRule="auto"/>
        <w:ind w:firstLine="694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государственную итоговую аттестацию.</w:t>
      </w:r>
      <w:bookmarkStart w:id="1" w:name="_Hlk95990799"/>
      <w:bookmarkEnd w:id="1"/>
    </w:p>
    <w:p w14:paraId="598C16EA" w14:textId="77777777" w:rsidR="000D3497" w:rsidRPr="00E2091A" w:rsidRDefault="008A1ABC">
      <w:pPr>
        <w:spacing w:line="360" w:lineRule="auto"/>
        <w:ind w:firstLine="694"/>
        <w:jc w:val="right"/>
        <w:rPr>
          <w:sz w:val="28"/>
          <w:szCs w:val="28"/>
        </w:rPr>
      </w:pPr>
      <w:r w:rsidRPr="00E2091A">
        <w:rPr>
          <w:sz w:val="28"/>
          <w:szCs w:val="28"/>
        </w:rPr>
        <w:t>Таблица № 1</w:t>
      </w:r>
    </w:p>
    <w:p w14:paraId="6E57F7D4" w14:textId="77777777" w:rsidR="000D3497" w:rsidRPr="00E2091A" w:rsidRDefault="000D3497">
      <w:pPr>
        <w:jc w:val="center"/>
      </w:pPr>
      <w:hyperlink w:anchor="Сроки_обучения">
        <w:bookmarkStart w:id="2" w:name="_Hlk95990799_Копия_1"/>
        <w:bookmarkEnd w:id="2"/>
        <w:r w:rsidRPr="00E2091A">
          <w:rPr>
            <w:rStyle w:val="a9"/>
            <w:b/>
            <w:bCs/>
            <w:color w:val="000000"/>
            <w:sz w:val="28"/>
            <w:szCs w:val="28"/>
            <w:u w:val="none"/>
          </w:rPr>
          <w:t>Структура и объем образовательной программы</w:t>
        </w:r>
      </w:hyperlink>
    </w:p>
    <w:p w14:paraId="3FCB84A4" w14:textId="110617A4" w:rsidR="000D3497" w:rsidRPr="00E2091A" w:rsidRDefault="000D3497">
      <w:pPr>
        <w:jc w:val="center"/>
        <w:rPr>
          <w:color w:val="000000"/>
        </w:rPr>
      </w:pPr>
    </w:p>
    <w:p w14:paraId="7DAC4E88" w14:textId="07599414" w:rsidR="000D3497" w:rsidRPr="00E2091A" w:rsidRDefault="000D3497">
      <w:pPr>
        <w:jc w:val="center"/>
        <w:rPr>
          <w:color w:val="000000"/>
        </w:rPr>
      </w:pPr>
    </w:p>
    <w:tbl>
      <w:tblPr>
        <w:tblW w:w="9946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5693"/>
        <w:gridCol w:w="4253"/>
      </w:tblGrid>
      <w:tr w:rsidR="00EA11F0" w:rsidRPr="00E2091A" w14:paraId="44D52A95" w14:textId="77777777" w:rsidTr="004339D8">
        <w:trPr>
          <w:trHeight w:val="858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DB822" w14:textId="77777777" w:rsidR="00EA11F0" w:rsidRPr="00E2091A" w:rsidRDefault="00EA11F0">
            <w:pPr>
              <w:jc w:val="center"/>
              <w:rPr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3CC9" w14:textId="77777777" w:rsidR="00EA11F0" w:rsidRPr="00E2091A" w:rsidRDefault="00EA11F0">
            <w:pPr>
              <w:jc w:val="center"/>
              <w:rPr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Объем образовательной программы, в академических часах</w:t>
            </w:r>
          </w:p>
          <w:p w14:paraId="679B1DDA" w14:textId="18A2C008" w:rsidR="00EA11F0" w:rsidRPr="00E2091A" w:rsidRDefault="00EA11F0">
            <w:pPr>
              <w:jc w:val="center"/>
            </w:pPr>
          </w:p>
        </w:tc>
      </w:tr>
      <w:tr w:rsidR="00EA11F0" w:rsidRPr="00E2091A" w14:paraId="05EAEAB6" w14:textId="77777777" w:rsidTr="004339D8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F6FAB" w14:textId="77777777" w:rsidR="00EA11F0" w:rsidRPr="00E2091A" w:rsidRDefault="00EA11F0">
            <w:pPr>
              <w:rPr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E709" w14:textId="36ADC4BB" w:rsidR="00EA11F0" w:rsidRPr="00E2091A" w:rsidRDefault="00EA11F0">
            <w:pPr>
              <w:widowControl w:val="0"/>
              <w:jc w:val="center"/>
              <w:rPr>
                <w:sz w:val="28"/>
                <w:szCs w:val="28"/>
              </w:rPr>
            </w:pPr>
            <w:r w:rsidRPr="00E2091A">
              <w:rPr>
                <w:sz w:val="28"/>
                <w:szCs w:val="28"/>
              </w:rPr>
              <w:t>Не менее 1080</w:t>
            </w:r>
          </w:p>
        </w:tc>
      </w:tr>
      <w:tr w:rsidR="00EA11F0" w:rsidRPr="00E2091A" w14:paraId="3CE4086D" w14:textId="77777777" w:rsidTr="004339D8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B0290" w14:textId="77777777" w:rsidR="00EA11F0" w:rsidRPr="00E2091A" w:rsidRDefault="00EA11F0">
            <w:pPr>
              <w:rPr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70C" w14:textId="4360FAE6" w:rsidR="00EA11F0" w:rsidRPr="00E2091A" w:rsidRDefault="00EA11F0">
            <w:pPr>
              <w:widowControl w:val="0"/>
              <w:jc w:val="center"/>
              <w:rPr>
                <w:sz w:val="28"/>
                <w:szCs w:val="28"/>
              </w:rPr>
            </w:pPr>
            <w:r w:rsidRPr="00E2091A">
              <w:rPr>
                <w:sz w:val="28"/>
                <w:szCs w:val="28"/>
              </w:rPr>
              <w:t>Не менее 936</w:t>
            </w:r>
          </w:p>
        </w:tc>
      </w:tr>
      <w:tr w:rsidR="00EA11F0" w:rsidRPr="00E2091A" w14:paraId="1E68DB01" w14:textId="77777777" w:rsidTr="004339D8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41B30" w14:textId="77777777" w:rsidR="00EA11F0" w:rsidRPr="00E2091A" w:rsidRDefault="00EA11F0">
            <w:pPr>
              <w:rPr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5258" w14:textId="77777777" w:rsidR="00EA11F0" w:rsidRPr="00E2091A" w:rsidRDefault="00EA11F0">
            <w:pPr>
              <w:widowControl w:val="0"/>
              <w:jc w:val="center"/>
              <w:rPr>
                <w:sz w:val="28"/>
                <w:szCs w:val="28"/>
              </w:rPr>
            </w:pPr>
            <w:r w:rsidRPr="00E2091A">
              <w:rPr>
                <w:sz w:val="28"/>
                <w:szCs w:val="28"/>
              </w:rPr>
              <w:t>36</w:t>
            </w:r>
          </w:p>
        </w:tc>
      </w:tr>
      <w:tr w:rsidR="00EA11F0" w:rsidRPr="00E2091A" w14:paraId="7BB7DC3E" w14:textId="77777777" w:rsidTr="004339D8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6ED7E" w14:textId="24CF32D9" w:rsidR="00EA11F0" w:rsidRPr="00E2091A" w:rsidRDefault="00EA11F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Общий объем образовательной программы: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E76C" w14:textId="77777777" w:rsidR="00EA11F0" w:rsidRPr="00E2091A" w:rsidRDefault="00EA11F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A11F0" w:rsidRPr="00E2091A" w14:paraId="66474701" w14:textId="77777777" w:rsidTr="004339D8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2471E" w14:textId="77777777" w:rsidR="00EA11F0" w:rsidRPr="00E2091A" w:rsidRDefault="00EA11F0">
            <w:pPr>
              <w:rPr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F649" w14:textId="7A860F89" w:rsidR="00EA11F0" w:rsidRPr="00E2091A" w:rsidRDefault="00EA11F0">
            <w:pPr>
              <w:widowControl w:val="0"/>
              <w:jc w:val="center"/>
              <w:rPr>
                <w:sz w:val="28"/>
                <w:szCs w:val="28"/>
              </w:rPr>
            </w:pPr>
            <w:r w:rsidRPr="00E2091A">
              <w:rPr>
                <w:sz w:val="28"/>
                <w:szCs w:val="28"/>
              </w:rPr>
              <w:t>2952</w:t>
            </w:r>
          </w:p>
        </w:tc>
      </w:tr>
      <w:tr w:rsidR="00EA11F0" w:rsidRPr="00E2091A" w14:paraId="32215BBA" w14:textId="77777777" w:rsidTr="004339D8"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CE33" w14:textId="77777777" w:rsidR="00EA11F0" w:rsidRPr="00E2091A" w:rsidRDefault="00EA11F0">
            <w:pPr>
              <w:rPr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0854" w14:textId="040EEDA3" w:rsidR="00EA11F0" w:rsidRPr="00E2091A" w:rsidRDefault="00EA11F0">
            <w:pPr>
              <w:widowControl w:val="0"/>
              <w:jc w:val="center"/>
              <w:rPr>
                <w:sz w:val="28"/>
                <w:szCs w:val="28"/>
              </w:rPr>
            </w:pPr>
            <w:r w:rsidRPr="00E2091A">
              <w:rPr>
                <w:sz w:val="28"/>
                <w:szCs w:val="28"/>
              </w:rPr>
              <w:t>4428</w:t>
            </w:r>
          </w:p>
        </w:tc>
      </w:tr>
    </w:tbl>
    <w:p w14:paraId="692BB8BB" w14:textId="77777777" w:rsidR="000D3497" w:rsidRPr="00E2091A" w:rsidRDefault="000D3497">
      <w:pPr>
        <w:jc w:val="center"/>
        <w:rPr>
          <w:b/>
          <w:bCs/>
          <w:sz w:val="28"/>
          <w:szCs w:val="28"/>
        </w:rPr>
      </w:pPr>
    </w:p>
    <w:p w14:paraId="4D5AC183" w14:textId="129FF382" w:rsidR="000D3497" w:rsidRPr="00E2091A" w:rsidRDefault="008A1ABC" w:rsidP="00CD55D2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Образовательная программа включает: </w:t>
      </w:r>
    </w:p>
    <w:p w14:paraId="2DBEA7CA" w14:textId="77777777" w:rsidR="000D3497" w:rsidRPr="00E2091A" w:rsidRDefault="008A1ABC" w:rsidP="00CD55D2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социально-гуманитарный цикл;</w:t>
      </w:r>
    </w:p>
    <w:p w14:paraId="0637CB20" w14:textId="77777777" w:rsidR="000D3497" w:rsidRPr="00E2091A" w:rsidRDefault="008A1ABC" w:rsidP="00CD55D2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общепрофессиональный цикл;</w:t>
      </w:r>
    </w:p>
    <w:p w14:paraId="25783CD4" w14:textId="77777777" w:rsidR="000D3497" w:rsidRPr="00E2091A" w:rsidRDefault="008A1ABC" w:rsidP="00CD55D2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профессиональный цикл.</w:t>
      </w:r>
    </w:p>
    <w:p w14:paraId="10C25F52" w14:textId="1D4D7B8D" w:rsidR="000D3497" w:rsidRPr="00E2091A" w:rsidRDefault="008A1ABC" w:rsidP="00CD55D2">
      <w:pPr>
        <w:pStyle w:val="16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В рамках образовательной программы выделяются обязательная часть</w:t>
      </w:r>
      <w:r w:rsidRPr="00E2091A">
        <w:rPr>
          <w:sz w:val="28"/>
          <w:szCs w:val="28"/>
        </w:rPr>
        <w:br/>
        <w:t xml:space="preserve">и часть, формируемая участниками образовательных отношений (вариативная часть). </w:t>
      </w:r>
    </w:p>
    <w:p w14:paraId="0BCF7926" w14:textId="77777777" w:rsidR="000D3497" w:rsidRPr="00E2091A" w:rsidRDefault="008A1ABC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IV ФГОС СПО.</w:t>
      </w:r>
    </w:p>
    <w:p w14:paraId="31676EAA" w14:textId="7A3964FA" w:rsidR="000D3497" w:rsidRPr="00E2091A" w:rsidRDefault="008A1ABC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Объем обязательной части без учета объема государственной итоговой аттестации должен составлять не более 70 процентов </w:t>
      </w:r>
      <w:bookmarkStart w:id="3" w:name="_Hlk68260001"/>
      <w:r w:rsidRPr="00E2091A">
        <w:rPr>
          <w:sz w:val="28"/>
          <w:szCs w:val="28"/>
        </w:rPr>
        <w:t>от общего объема времени, отведенного на освоение образовательной программы.</w:t>
      </w:r>
      <w:bookmarkEnd w:id="3"/>
    </w:p>
    <w:p w14:paraId="680D2AA6" w14:textId="75BF0601" w:rsidR="000D3497" w:rsidRPr="00E2091A" w:rsidRDefault="008A1ABC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" w:name="_Hlk69228791"/>
      <w:r w:rsidRPr="00E2091A">
        <w:rPr>
          <w:sz w:val="28"/>
          <w:szCs w:val="28"/>
        </w:rPr>
        <w:lastRenderedPageBreak/>
        <w:t>Вариативная часть образовательной программы объемом не менее</w:t>
      </w:r>
      <w:r w:rsidRPr="00E2091A">
        <w:rPr>
          <w:sz w:val="28"/>
          <w:szCs w:val="28"/>
        </w:rPr>
        <w:br/>
        <w:t>30</w:t>
      </w:r>
      <w:bookmarkEnd w:id="4"/>
      <w:r w:rsidR="00EA11F0" w:rsidRPr="00E2091A">
        <w:rPr>
          <w:sz w:val="28"/>
          <w:szCs w:val="28"/>
        </w:rPr>
        <w:t xml:space="preserve"> процентов</w:t>
      </w:r>
      <w:r w:rsidRPr="00E2091A">
        <w:rPr>
          <w:sz w:val="28"/>
          <w:szCs w:val="28"/>
        </w:rPr>
        <w:t xml:space="preserve"> от общего объема времени, отведенного на освоение образовательной программы, </w:t>
      </w:r>
      <w:bookmarkStart w:id="5" w:name="_Hlk68259638"/>
      <w:r w:rsidRPr="00E2091A">
        <w:rPr>
          <w:sz w:val="28"/>
          <w:szCs w:val="28"/>
        </w:rPr>
        <w:t>направлена на дальнейшее развитие общих и профессиональных компетенций</w:t>
      </w:r>
      <w:bookmarkEnd w:id="5"/>
      <w:r w:rsidRPr="00E2091A">
        <w:rPr>
          <w:sz w:val="28"/>
          <w:szCs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 w:rsidRPr="00E2091A">
        <w:rPr>
          <w:sz w:val="28"/>
          <w:szCs w:val="28"/>
        </w:rPr>
        <w:br/>
        <w:t xml:space="preserve">с потребностями рынка труда субъекта Российской Федерации, </w:t>
      </w:r>
      <w:bookmarkStart w:id="6" w:name="_Hlk69288860"/>
      <w:r w:rsidRPr="00E2091A">
        <w:rPr>
          <w:sz w:val="28"/>
          <w:szCs w:val="28"/>
        </w:rPr>
        <w:t xml:space="preserve">а также с учетом требований цифровой экономики. </w:t>
      </w:r>
      <w:bookmarkEnd w:id="6"/>
    </w:p>
    <w:p w14:paraId="5C2A19AA" w14:textId="77777777" w:rsidR="000D3497" w:rsidRPr="00E2091A" w:rsidRDefault="008A1ABC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 w:rsidRPr="00E2091A">
        <w:rPr>
          <w:sz w:val="28"/>
          <w:szCs w:val="28"/>
        </w:rPr>
        <w:br/>
        <w:t>а также с учетом ПОП.</w:t>
      </w:r>
    </w:p>
    <w:p w14:paraId="56277628" w14:textId="77777777" w:rsidR="000D3497" w:rsidRPr="00E2091A" w:rsidRDefault="008A1ABC" w:rsidP="004339D8">
      <w:pPr>
        <w:pStyle w:val="16"/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40D658E4" w14:textId="77777777" w:rsidR="00EA11F0" w:rsidRPr="00E2091A" w:rsidRDefault="00EA11F0" w:rsidP="004339D8">
      <w:pPr>
        <w:pStyle w:val="16"/>
        <w:tabs>
          <w:tab w:val="left" w:pos="1134"/>
          <w:tab w:val="left" w:pos="1245"/>
          <w:tab w:val="left" w:pos="4005"/>
        </w:tabs>
        <w:spacing w:line="360" w:lineRule="auto"/>
        <w:jc w:val="both"/>
        <w:rPr>
          <w:sz w:val="28"/>
          <w:szCs w:val="28"/>
        </w:rPr>
      </w:pPr>
      <w:bookmarkStart w:id="7" w:name="_Hlk178954280_Копия_1_Копия_1_Копия_1_Ко"/>
      <w:bookmarkEnd w:id="7"/>
      <w:r w:rsidRPr="00E2091A">
        <w:rPr>
          <w:sz w:val="28"/>
          <w:szCs w:val="28"/>
        </w:rPr>
        <w:t>выполнение монтажа трубопроводов;</w:t>
      </w:r>
    </w:p>
    <w:p w14:paraId="7A1CF82B" w14:textId="77777777" w:rsidR="00EA11F0" w:rsidRPr="00E2091A" w:rsidRDefault="00EA11F0" w:rsidP="004339D8">
      <w:pPr>
        <w:pStyle w:val="16"/>
        <w:tabs>
          <w:tab w:val="left" w:pos="1134"/>
          <w:tab w:val="left" w:pos="1245"/>
          <w:tab w:val="left" w:pos="4005"/>
        </w:tabs>
        <w:spacing w:line="360" w:lineRule="auto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выполнение работ по технической эксплуатации смонтированных трубопроводов;</w:t>
      </w:r>
    </w:p>
    <w:p w14:paraId="05B9834B" w14:textId="4A3986A2" w:rsidR="000D3497" w:rsidRPr="00E2091A" w:rsidRDefault="00EA11F0">
      <w:pPr>
        <w:spacing w:line="360" w:lineRule="auto"/>
        <w:ind w:firstLine="709"/>
        <w:jc w:val="both"/>
      </w:pPr>
      <w:r w:rsidRPr="00E2091A">
        <w:rPr>
          <w:sz w:val="28"/>
          <w:szCs w:val="28"/>
        </w:rPr>
        <w:t>организация работы по монтажу трубопроводов.</w:t>
      </w:r>
      <w:r w:rsidRPr="00E2091A" w:rsidDel="00EA11F0">
        <w:rPr>
          <w:sz w:val="28"/>
          <w:szCs w:val="28"/>
        </w:rPr>
        <w:t xml:space="preserve"> </w:t>
      </w:r>
    </w:p>
    <w:p w14:paraId="0231D170" w14:textId="77777777" w:rsidR="000D3497" w:rsidRPr="00E2091A" w:rsidRDefault="008A1ABC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E2091A">
        <w:rPr>
          <w:sz w:val="28"/>
          <w:szCs w:val="28"/>
        </w:rPr>
        <w:br/>
        <w:t>в пункте 10 ФГОС СПО, в рамках вариативной части.</w:t>
      </w:r>
    </w:p>
    <w:p w14:paraId="4C3C5AC7" w14:textId="77777777" w:rsidR="000D3497" w:rsidRPr="00E2091A" w:rsidRDefault="008A1ABC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При освоении социально-гуманитарного, общепрофессионального</w:t>
      </w:r>
      <w:r w:rsidRPr="00E2091A">
        <w:rPr>
          <w:sz w:val="28"/>
          <w:szCs w:val="28"/>
        </w:rPr>
        <w:br/>
        <w:t>и профессионального циклов (далее</w:t>
      </w:r>
      <w:bookmarkStart w:id="8" w:name="_Hlk67404873"/>
      <w:r w:rsidRPr="00E2091A">
        <w:rPr>
          <w:sz w:val="28"/>
          <w:szCs w:val="28"/>
        </w:rPr>
        <w:t xml:space="preserve"> – </w:t>
      </w:r>
      <w:bookmarkEnd w:id="8"/>
      <w:r w:rsidRPr="00E2091A">
        <w:rPr>
          <w:sz w:val="28"/>
          <w:szCs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42735AC3" w14:textId="162121F1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</w:t>
      </w:r>
      <w:r w:rsidRPr="00E2091A">
        <w:rPr>
          <w:bCs/>
          <w:sz w:val="28"/>
          <w:szCs w:val="28"/>
        </w:rPr>
        <w:t>не менее 25 процентов – в очно-заочной форме обучения</w:t>
      </w:r>
      <w:r w:rsidR="00DB3A71" w:rsidRPr="00E2091A">
        <w:rPr>
          <w:bCs/>
          <w:sz w:val="28"/>
          <w:szCs w:val="28"/>
        </w:rPr>
        <w:t>.</w:t>
      </w:r>
    </w:p>
    <w:p w14:paraId="5E6DCCD8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 w:rsidRPr="00E2091A">
        <w:rPr>
          <w:sz w:val="28"/>
          <w:szCs w:val="28"/>
        </w:rPr>
        <w:br/>
      </w:r>
      <w:r w:rsidRPr="00E2091A">
        <w:rPr>
          <w:sz w:val="28"/>
          <w:szCs w:val="28"/>
        </w:rPr>
        <w:lastRenderedPageBreak/>
        <w:t xml:space="preserve"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 </w:t>
      </w:r>
    </w:p>
    <w:p w14:paraId="35586ACA" w14:textId="77777777" w:rsidR="000D3497" w:rsidRPr="00E2091A" w:rsidRDefault="008A1ABC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E2091A">
        <w:rPr>
          <w:sz w:val="28"/>
          <w:szCs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9" w:name="Дисциплины"/>
        <w:r w:rsidR="000D3497" w:rsidRPr="00E2091A">
          <w:rPr>
            <w:rStyle w:val="a9"/>
            <w:bCs/>
            <w:color w:val="000000"/>
            <w:sz w:val="28"/>
            <w:szCs w:val="28"/>
            <w:u w:val="none"/>
          </w:rPr>
          <w:t>дисциплин</w:t>
        </w:r>
      </w:hyperlink>
      <w:bookmarkEnd w:id="9"/>
      <w:r w:rsidRPr="00E2091A">
        <w:rPr>
          <w:bCs/>
          <w:sz w:val="28"/>
          <w:szCs w:val="28"/>
        </w:rPr>
        <w:t>:</w:t>
      </w:r>
      <w:r w:rsidRPr="00E2091A">
        <w:rPr>
          <w:sz w:val="28"/>
          <w:szCs w:val="28"/>
        </w:rPr>
        <w:t xml:space="preserve">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  <w:bookmarkStart w:id="10" w:name="_Hlk66867577"/>
      <w:bookmarkStart w:id="11" w:name="_Hlk54863830"/>
      <w:bookmarkStart w:id="12" w:name="_Hlk54863700"/>
    </w:p>
    <w:p w14:paraId="1C058593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_Hlk76570418"/>
      <w:bookmarkEnd w:id="10"/>
      <w:bookmarkEnd w:id="11"/>
      <w:bookmarkEnd w:id="13"/>
      <w:r w:rsidRPr="00E2091A">
        <w:rPr>
          <w:sz w:val="28"/>
          <w:szCs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14" w:name="_Hlk63065465"/>
      <w:r w:rsidRPr="00E2091A">
        <w:rPr>
          <w:color w:val="000000"/>
          <w:sz w:val="28"/>
          <w:szCs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E2091A">
        <w:rPr>
          <w:sz w:val="28"/>
          <w:szCs w:val="28"/>
        </w:rPr>
        <w:t xml:space="preserve"> </w:t>
      </w:r>
      <w:r w:rsidRPr="00E2091A">
        <w:rPr>
          <w:color w:val="000000"/>
          <w:sz w:val="28"/>
          <w:szCs w:val="28"/>
        </w:rPr>
        <w:t>на освоение основ медицинских знаний.</w:t>
      </w:r>
      <w:bookmarkEnd w:id="14"/>
    </w:p>
    <w:p w14:paraId="1AE2291A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p w14:paraId="714F95F8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5" w:name="_Hlk76570418_Копия_1"/>
      <w:bookmarkEnd w:id="12"/>
      <w:bookmarkEnd w:id="15"/>
      <w:r w:rsidRPr="00E2091A">
        <w:rPr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15394EE5" w14:textId="101FC530" w:rsidR="000D3497" w:rsidRPr="00E2091A" w:rsidRDefault="008A1A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16" w:name="_Hlk54863572"/>
      <w:r w:rsidRPr="00E2091A">
        <w:rPr>
          <w:sz w:val="28"/>
          <w:szCs w:val="28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bookmarkEnd w:id="16"/>
      <w:r w:rsidR="00DB3A71" w:rsidRPr="00E2091A">
        <w:rPr>
          <w:sz w:val="28"/>
          <w:szCs w:val="28"/>
        </w:rPr>
        <w:t>«Основы строительного черчения», «Основы слесарных работ», «Материаловедение», «Охрана труда», «Технология производства монтажных работ»</w:t>
      </w:r>
      <w:r w:rsidRPr="00E2091A">
        <w:rPr>
          <w:sz w:val="28"/>
          <w:szCs w:val="28"/>
        </w:rPr>
        <w:t xml:space="preserve">. </w:t>
      </w:r>
    </w:p>
    <w:p w14:paraId="52946E26" w14:textId="2DDC837A" w:rsidR="000D3497" w:rsidRPr="00E2091A" w:rsidRDefault="008A1A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</w:t>
      </w:r>
      <w:r w:rsidRPr="00E2091A">
        <w:rPr>
          <w:sz w:val="28"/>
          <w:szCs w:val="28"/>
        </w:rPr>
        <w:br/>
        <w:t xml:space="preserve">с выбранными </w:t>
      </w:r>
      <w:bookmarkStart w:id="17" w:name="_Hlk69229113"/>
      <w:r w:rsidRPr="00E2091A">
        <w:rPr>
          <w:sz w:val="28"/>
          <w:szCs w:val="28"/>
        </w:rPr>
        <w:t>видами деятельности</w:t>
      </w:r>
      <w:bookmarkEnd w:id="17"/>
      <w:r w:rsidRPr="00E2091A">
        <w:rPr>
          <w:sz w:val="28"/>
          <w:szCs w:val="28"/>
        </w:rPr>
        <w:t xml:space="preserve">, </w:t>
      </w:r>
      <w:bookmarkStart w:id="18" w:name="_Hlk69229214"/>
      <w:r w:rsidRPr="00E2091A">
        <w:rPr>
          <w:sz w:val="28"/>
          <w:szCs w:val="28"/>
        </w:rPr>
        <w:t xml:space="preserve">предусмотренными пунктом 10 </w:t>
      </w:r>
      <w:r w:rsidRPr="00E2091A">
        <w:rPr>
          <w:color w:val="000000"/>
          <w:sz w:val="28"/>
          <w:szCs w:val="28"/>
        </w:rPr>
        <w:t>ФГОС СПО</w:t>
      </w:r>
      <w:bookmarkEnd w:id="18"/>
      <w:r w:rsidRPr="00E2091A">
        <w:rPr>
          <w:color w:val="000000"/>
          <w:sz w:val="28"/>
          <w:szCs w:val="28"/>
        </w:rPr>
        <w:t>,</w:t>
      </w:r>
      <w:r w:rsidRPr="00E2091A">
        <w:rPr>
          <w:color w:val="000000"/>
          <w:sz w:val="28"/>
          <w:szCs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</w:t>
      </w:r>
      <w:r w:rsidRPr="00E2091A">
        <w:rPr>
          <w:sz w:val="28"/>
          <w:szCs w:val="28"/>
        </w:rPr>
        <w:t xml:space="preserve">В состав профессионального модуля входит один или несколько междисциплинарных курсов, которые </w:t>
      </w:r>
      <w:r w:rsidRPr="00E2091A">
        <w:rPr>
          <w:sz w:val="28"/>
          <w:szCs w:val="28"/>
        </w:rPr>
        <w:lastRenderedPageBreak/>
        <w:t xml:space="preserve">устанавливаются образовательной организацией самостоятельно с учетом ПОП. </w:t>
      </w:r>
      <w:bookmarkStart w:id="19" w:name="_Hlk75506841"/>
      <w:r w:rsidRPr="00E2091A">
        <w:rPr>
          <w:sz w:val="28"/>
          <w:szCs w:val="28"/>
        </w:rPr>
        <w:t xml:space="preserve">Объем профессионального модуля составляет не </w:t>
      </w:r>
      <w:bookmarkStart w:id="20" w:name="_Hlk83908434"/>
      <w:r w:rsidRPr="00E2091A">
        <w:rPr>
          <w:sz w:val="28"/>
          <w:szCs w:val="28"/>
        </w:rPr>
        <w:t>менее 4 зачетных единиц</w:t>
      </w:r>
      <w:bookmarkEnd w:id="19"/>
      <w:bookmarkEnd w:id="20"/>
      <w:r w:rsidRPr="00E2091A">
        <w:rPr>
          <w:sz w:val="28"/>
          <w:szCs w:val="28"/>
        </w:rPr>
        <w:t>.</w:t>
      </w:r>
    </w:p>
    <w:p w14:paraId="2352822C" w14:textId="77777777" w:rsidR="000D3497" w:rsidRPr="00E2091A" w:rsidRDefault="008A1A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 Практика входит в профессиональный цикл и имеет следующие виды </w:t>
      </w:r>
      <w:r w:rsidRPr="00E2091A">
        <w:rPr>
          <w:color w:val="000000"/>
          <w:sz w:val="28"/>
          <w:szCs w:val="28"/>
        </w:rPr>
        <w:t>–</w:t>
      </w:r>
      <w:r w:rsidRPr="00E2091A">
        <w:rPr>
          <w:sz w:val="28"/>
          <w:szCs w:val="28"/>
        </w:rPr>
        <w:t xml:space="preserve"> </w:t>
      </w:r>
      <w:r w:rsidRPr="00E2091A">
        <w:rPr>
          <w:color w:val="000000"/>
          <w:sz w:val="28"/>
          <w:szCs w:val="28"/>
        </w:rPr>
        <w:t xml:space="preserve">учебная практика и производственная практика, </w:t>
      </w:r>
      <w:bookmarkStart w:id="21" w:name="_Hlk54864155"/>
      <w:r w:rsidRPr="00E2091A">
        <w:rPr>
          <w:color w:val="000000"/>
          <w:sz w:val="28"/>
          <w:szCs w:val="28"/>
        </w:rPr>
        <w:t xml:space="preserve">которые реализуются в форме практической подготовки. </w:t>
      </w:r>
      <w:bookmarkEnd w:id="21"/>
      <w:r w:rsidRPr="00E2091A">
        <w:rPr>
          <w:color w:val="000000"/>
          <w:sz w:val="28"/>
          <w:szCs w:val="28"/>
        </w:rPr>
        <w:t xml:space="preserve">Учебная </w:t>
      </w:r>
      <w:r w:rsidRPr="00E2091A">
        <w:rPr>
          <w:sz w:val="28"/>
          <w:szCs w:val="28"/>
        </w:rPr>
        <w:t>и производственная практики реализуются</w:t>
      </w:r>
      <w:r w:rsidRPr="00E2091A">
        <w:rPr>
          <w:sz w:val="28"/>
          <w:szCs w:val="28"/>
        </w:rPr>
        <w:br/>
        <w:t>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</w:t>
      </w:r>
      <w:r w:rsidRPr="00E2091A">
        <w:rPr>
          <w:sz w:val="28"/>
          <w:szCs w:val="28"/>
        </w:rPr>
        <w:br/>
        <w:t>с учетом ПОП.</w:t>
      </w:r>
    </w:p>
    <w:p w14:paraId="2F5887B6" w14:textId="77777777" w:rsidR="000D3497" w:rsidRPr="00E2091A" w:rsidRDefault="008A1A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725B0DA8" w14:textId="77777777" w:rsidR="000D3497" w:rsidRPr="00E2091A" w:rsidRDefault="008A1A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2" w:name="_Hlk95992112"/>
      <w:bookmarkEnd w:id="22"/>
      <w:r w:rsidRPr="00E2091A">
        <w:rPr>
          <w:sz w:val="28"/>
          <w:szCs w:val="28"/>
        </w:rPr>
        <w:t xml:space="preserve">Государственная итоговая аттестация проводится в форме </w:t>
      </w:r>
      <w:bookmarkStart w:id="23" w:name="Дипломная_работа"/>
      <w:r w:rsidRPr="00E2091A">
        <w:rPr>
          <w:sz w:val="28"/>
          <w:szCs w:val="28"/>
        </w:rPr>
        <w:t>демонстрационного экзамена</w:t>
      </w:r>
      <w:bookmarkEnd w:id="23"/>
      <w:r w:rsidRPr="00E2091A">
        <w:rPr>
          <w:sz w:val="28"/>
          <w:szCs w:val="28"/>
        </w:rPr>
        <w:t>.</w:t>
      </w:r>
    </w:p>
    <w:p w14:paraId="2A27DD3E" w14:textId="77777777" w:rsidR="000D3497" w:rsidRPr="00E2091A" w:rsidRDefault="008A1A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4" w:name="_Hlk95992112_Копия_1"/>
      <w:bookmarkEnd w:id="24"/>
      <w:r w:rsidRPr="00E2091A">
        <w:rPr>
          <w:spacing w:val="-2"/>
          <w:sz w:val="28"/>
          <w:szCs w:val="28"/>
          <w:lang w:eastAsia="ar-SA"/>
        </w:rPr>
        <w:t xml:space="preserve">Государственная итоговая аттестация завершается присвоением квалификации </w:t>
      </w:r>
      <w:r w:rsidRPr="00E2091A">
        <w:rPr>
          <w:color w:val="000000"/>
          <w:spacing w:val="-2"/>
          <w:sz w:val="28"/>
          <w:szCs w:val="28"/>
          <w:lang w:eastAsia="ar-SA"/>
        </w:rPr>
        <w:t>квалифицированного рабочего, служащего</w:t>
      </w:r>
      <w:r w:rsidRPr="00E2091A">
        <w:rPr>
          <w:spacing w:val="-2"/>
          <w:sz w:val="28"/>
          <w:szCs w:val="28"/>
          <w:lang w:eastAsia="ar-SA"/>
        </w:rPr>
        <w:t>, указанной</w:t>
      </w:r>
      <w:r w:rsidRPr="00E2091A">
        <w:rPr>
          <w:spacing w:val="-2"/>
          <w:sz w:val="28"/>
          <w:szCs w:val="28"/>
          <w:lang w:eastAsia="ar-SA"/>
        </w:rPr>
        <w:br/>
        <w:t>в пункте 1 ФГОС СПО.</w:t>
      </w:r>
    </w:p>
    <w:p w14:paraId="565F6D10" w14:textId="77777777" w:rsidR="000D3497" w:rsidRPr="00E2091A" w:rsidRDefault="000D349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25E7DAFA" w14:textId="77777777" w:rsidR="000D3497" w:rsidRPr="00E2091A" w:rsidRDefault="008A1ABC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E2091A">
        <w:rPr>
          <w:spacing w:val="-2"/>
          <w:sz w:val="28"/>
          <w:szCs w:val="28"/>
          <w:lang w:val="en-US" w:eastAsia="ar-SA"/>
        </w:rPr>
        <w:t>III</w:t>
      </w:r>
      <w:r w:rsidRPr="00E2091A">
        <w:rPr>
          <w:spacing w:val="-2"/>
          <w:sz w:val="28"/>
          <w:szCs w:val="28"/>
          <w:lang w:eastAsia="ar-SA"/>
        </w:rPr>
        <w:t xml:space="preserve">. </w:t>
      </w:r>
      <w:r w:rsidRPr="00E2091A">
        <w:rPr>
          <w:sz w:val="28"/>
          <w:szCs w:val="28"/>
        </w:rPr>
        <w:t>ТРЕБОВАНИЯ К УСЛОВИЯМ РЕАЛИЗАЦИИ ОБРАЗОВАТЕЛЬНОЙ ПРОГРАММЫ</w:t>
      </w:r>
    </w:p>
    <w:p w14:paraId="4AC86C55" w14:textId="77777777" w:rsidR="000D3497" w:rsidRPr="00E2091A" w:rsidRDefault="000D3497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05F0C59C" w14:textId="2C8AB4D5" w:rsidR="000D3497" w:rsidRPr="00E2091A" w:rsidRDefault="008A1ABC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bookmarkStart w:id="25" w:name="_Hlk54868846_Копия_1_Копия_1"/>
      <w:r w:rsidRPr="00E2091A">
        <w:rPr>
          <w:sz w:val="28"/>
          <w:szCs w:val="28"/>
          <w:lang w:eastAsia="ar-SA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_Копия_1_Копия_1"/>
      <w:r w:rsidRPr="00E2091A">
        <w:rPr>
          <w:bCs/>
          <w:sz w:val="28"/>
          <w:szCs w:val="28"/>
          <w:lang w:eastAsia="ar-SA"/>
        </w:rPr>
        <w:t>в очной, очно-заочной</w:t>
      </w:r>
      <w:bookmarkEnd w:id="26"/>
      <w:r w:rsidRPr="00E2091A">
        <w:rPr>
          <w:bCs/>
          <w:sz w:val="28"/>
          <w:szCs w:val="28"/>
          <w:lang w:eastAsia="ar-SA"/>
        </w:rPr>
        <w:t xml:space="preserve"> </w:t>
      </w:r>
      <w:r w:rsidRPr="00E2091A">
        <w:rPr>
          <w:color w:val="000000"/>
          <w:sz w:val="28"/>
          <w:szCs w:val="28"/>
          <w:lang w:eastAsia="ar-SA"/>
        </w:rPr>
        <w:t xml:space="preserve">формах </w:t>
      </w:r>
      <w:r w:rsidRPr="00E2091A">
        <w:rPr>
          <w:bCs/>
          <w:sz w:val="28"/>
          <w:szCs w:val="28"/>
          <w:lang w:eastAsia="ar-SA"/>
        </w:rPr>
        <w:t>обучения</w:t>
      </w:r>
      <w:r w:rsidRPr="00E2091A">
        <w:rPr>
          <w:rStyle w:val="a8"/>
          <w:bCs/>
          <w:sz w:val="28"/>
          <w:szCs w:val="28"/>
          <w:lang w:eastAsia="ar-SA"/>
        </w:rPr>
        <w:footnoteReference w:id="10"/>
      </w:r>
      <w:r w:rsidRPr="00E2091A">
        <w:rPr>
          <w:bCs/>
          <w:sz w:val="28"/>
          <w:szCs w:val="28"/>
          <w:lang w:eastAsia="ar-SA"/>
        </w:rPr>
        <w:t>.</w:t>
      </w:r>
      <w:bookmarkEnd w:id="25"/>
      <w:r w:rsidRPr="00E2091A">
        <w:rPr>
          <w:bCs/>
          <w:sz w:val="28"/>
          <w:szCs w:val="28"/>
          <w:lang w:eastAsia="ar-SA"/>
        </w:rPr>
        <w:t xml:space="preserve"> </w:t>
      </w:r>
    </w:p>
    <w:p w14:paraId="38A1747A" w14:textId="77777777" w:rsidR="000D3497" w:rsidRPr="00E2091A" w:rsidRDefault="008A1ABC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24FE45B7" w14:textId="4973B142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bCs/>
          <w:sz w:val="28"/>
          <w:szCs w:val="28"/>
        </w:rPr>
        <w:t>на базе среднего общего образования – 1 год 10 месяцев;</w:t>
      </w:r>
    </w:p>
    <w:p w14:paraId="49C530CE" w14:textId="79ABE6D1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bCs/>
          <w:sz w:val="28"/>
          <w:szCs w:val="28"/>
        </w:rPr>
        <w:t>на базе основного общего образования – 2 года 10 месяцев.</w:t>
      </w:r>
    </w:p>
    <w:p w14:paraId="2CEE38F0" w14:textId="202F2A9F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</w:pPr>
      <w:r w:rsidRPr="00E2091A">
        <w:rPr>
          <w:sz w:val="28"/>
          <w:szCs w:val="28"/>
        </w:rPr>
        <w:lastRenderedPageBreak/>
        <w:t xml:space="preserve">Срок получения образования по образовательной программе в </w:t>
      </w:r>
      <w:hyperlink w:anchor="Формы_обучения">
        <w:r w:rsidR="000D3497" w:rsidRPr="00E2091A">
          <w:rPr>
            <w:rStyle w:val="a9"/>
            <w:bCs/>
            <w:sz w:val="28"/>
            <w:szCs w:val="28"/>
            <w:u w:val="none"/>
          </w:rPr>
          <w:t>очно-заочной</w:t>
        </w:r>
      </w:hyperlink>
      <w:hyperlink w:anchor="Формы_обучения"/>
      <w:r w:rsidRPr="00E2091A">
        <w:rPr>
          <w:rStyle w:val="a9"/>
          <w:bCs/>
          <w:color w:val="auto"/>
          <w:sz w:val="28"/>
          <w:szCs w:val="28"/>
          <w:u w:val="none"/>
        </w:rPr>
        <w:br/>
      </w:r>
      <w:r w:rsidRPr="00E2091A">
        <w:rPr>
          <w:bCs/>
          <w:sz w:val="28"/>
          <w:szCs w:val="28"/>
        </w:rPr>
        <w:t>форме обучения</w:t>
      </w:r>
      <w:r w:rsidRPr="00E2091A">
        <w:rPr>
          <w:sz w:val="28"/>
          <w:szCs w:val="28"/>
        </w:rP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 </w:t>
      </w:r>
    </w:p>
    <w:p w14:paraId="4A0B0A75" w14:textId="283009CB" w:rsidR="000D3497" w:rsidRPr="00E2091A" w:rsidRDefault="008A1ABC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</w:t>
      </w:r>
      <w:r w:rsidRPr="00E2091A">
        <w:rPr>
          <w:sz w:val="28"/>
          <w:szCs w:val="28"/>
        </w:rPr>
        <w:br/>
        <w:t xml:space="preserve">для соответствующей формы обучения. </w:t>
      </w:r>
    </w:p>
    <w:p w14:paraId="6397AE02" w14:textId="7832CC0D" w:rsidR="000D3497" w:rsidRPr="00E2091A" w:rsidRDefault="008A1ABC" w:rsidP="004339D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091A">
        <w:rPr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  <w:r w:rsidR="00475A29" w:rsidRPr="00E2091A">
        <w:rPr>
          <w:sz w:val="28"/>
          <w:szCs w:val="28"/>
        </w:rPr>
        <w:t xml:space="preserve"> </w:t>
      </w:r>
    </w:p>
    <w:p w14:paraId="4CFB5FDD" w14:textId="3384BC37" w:rsidR="000D3497" w:rsidRPr="00E2091A" w:rsidRDefault="008A1AB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091A">
        <w:rPr>
          <w:rFonts w:eastAsia="Calibri"/>
          <w:sz w:val="28"/>
          <w:szCs w:val="28"/>
          <w:lang w:eastAsia="en-US"/>
        </w:rPr>
        <w:t>23.</w:t>
      </w:r>
      <w:r w:rsidRPr="00E2091A">
        <w:rPr>
          <w:rFonts w:eastAsia="Calibri"/>
          <w:sz w:val="28"/>
          <w:szCs w:val="28"/>
          <w:lang w:eastAsia="en-US"/>
        </w:rPr>
        <w:tab/>
        <w:t>При реализации образовательной программы организацией, осуществляющей образовательную деятельность, может применяться форма организации образовательной деятельности профессионалитет</w:t>
      </w:r>
      <w:r w:rsidRPr="00E2091A">
        <w:rPr>
          <w:rStyle w:val="a8"/>
          <w:rFonts w:eastAsia="Calibri"/>
          <w:sz w:val="28"/>
          <w:szCs w:val="28"/>
          <w:lang w:eastAsia="en-US"/>
        </w:rPr>
        <w:footnoteReference w:id="11"/>
      </w:r>
      <w:r w:rsidRPr="00E2091A">
        <w:rPr>
          <w:rFonts w:eastAsia="Calibri"/>
          <w:sz w:val="28"/>
          <w:szCs w:val="28"/>
          <w:lang w:eastAsia="en-US"/>
        </w:rPr>
        <w:t>.</w:t>
      </w:r>
    </w:p>
    <w:p w14:paraId="33D07AE9" w14:textId="758FDD3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rFonts w:eastAsia="Calibri"/>
          <w:sz w:val="28"/>
          <w:szCs w:val="28"/>
          <w:lang w:eastAsia="en-US"/>
        </w:rPr>
        <w:t>Срок получения образования по образовательной программе в случае применения формы профессионалитета, а также объем такой образовательной программы могут быть уменьшены с учетом соответствующей ПОП, но не более</w:t>
      </w:r>
      <w:r w:rsidRPr="00E2091A">
        <w:rPr>
          <w:rFonts w:eastAsia="Calibri"/>
          <w:sz w:val="28"/>
          <w:szCs w:val="28"/>
          <w:lang w:eastAsia="en-US"/>
        </w:rPr>
        <w:br/>
        <w:t>чем на 40 процентов от срока получения образования и объема образовательной программы, установленных ФГОС СПО .</w:t>
      </w:r>
    </w:p>
    <w:p w14:paraId="60081B5A" w14:textId="5A5A414C" w:rsidR="000D3497" w:rsidRPr="00E2091A" w:rsidRDefault="008A1ABC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</w:pPr>
      <w:r w:rsidRPr="00E2091A">
        <w:rPr>
          <w:sz w:val="28"/>
          <w:szCs w:val="28"/>
        </w:rPr>
        <w:t xml:space="preserve">Конкретный срок получения образования </w:t>
      </w:r>
      <w:hyperlink w:anchor="Формы_обучения">
        <w:r w:rsidR="000D3497" w:rsidRPr="00E2091A">
          <w:rPr>
            <w:rStyle w:val="a9"/>
            <w:bCs/>
            <w:color w:val="000000"/>
            <w:sz w:val="28"/>
            <w:szCs w:val="28"/>
            <w:u w:val="none"/>
          </w:rPr>
          <w:t xml:space="preserve">в очно-заочной </w:t>
        </w:r>
      </w:hyperlink>
      <w:r w:rsidRPr="00E2091A">
        <w:rPr>
          <w:bCs/>
          <w:sz w:val="28"/>
          <w:szCs w:val="28"/>
        </w:rPr>
        <w:t>форме обучения</w:t>
      </w:r>
      <w:r w:rsidRPr="00E2091A">
        <w:rPr>
          <w:sz w:val="28"/>
          <w:szCs w:val="28"/>
        </w:rPr>
        <w:t>, а также по индивидуальному учебному плану,</w:t>
      </w:r>
      <w:r w:rsidR="00E2091A">
        <w:rPr>
          <w:sz w:val="28"/>
          <w:szCs w:val="28"/>
        </w:rPr>
        <w:t xml:space="preserve"> </w:t>
      </w:r>
      <w:r w:rsidRPr="00E2091A">
        <w:rPr>
          <w:sz w:val="28"/>
          <w:szCs w:val="28"/>
        </w:rPr>
        <w:t xml:space="preserve">в том числе при ускоренном обучении, определяется образовательной организацией самостоятельно в пределах сроков, установленных пунктом 21 ФГОС СПО. </w:t>
      </w:r>
    </w:p>
    <w:p w14:paraId="320E3C50" w14:textId="77777777" w:rsidR="000D3497" w:rsidRPr="00E2091A" w:rsidRDefault="008A1ABC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 </w:t>
      </w:r>
    </w:p>
    <w:p w14:paraId="672CA320" w14:textId="0C2E16CE" w:rsidR="000D3497" w:rsidRPr="00E2091A" w:rsidRDefault="008A1ABC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  <w:lang w:eastAsia="ar-SA"/>
        </w:rPr>
        <w:t xml:space="preserve">Образовательная организация осуществляет образовательную деятельность по реализации образовательной программы среднего </w:t>
      </w:r>
      <w:r w:rsidRPr="00E2091A">
        <w:rPr>
          <w:sz w:val="28"/>
          <w:szCs w:val="28"/>
          <w:lang w:eastAsia="ar-SA"/>
        </w:rPr>
        <w:lastRenderedPageBreak/>
        <w:t>профессионального образования в соответствии с санитарными</w:t>
      </w:r>
      <w:r w:rsidRPr="00E2091A">
        <w:rPr>
          <w:sz w:val="28"/>
          <w:szCs w:val="28"/>
          <w:lang w:eastAsia="ar-SA"/>
        </w:rPr>
        <w:br/>
        <w:t>нормами и правилами</w:t>
      </w:r>
      <w:r w:rsidRPr="00E2091A">
        <w:rPr>
          <w:rStyle w:val="a8"/>
          <w:sz w:val="28"/>
          <w:szCs w:val="28"/>
          <w:lang w:eastAsia="ar-SA"/>
        </w:rPr>
        <w:footnoteReference w:id="12"/>
      </w:r>
      <w:r w:rsidRPr="00E2091A">
        <w:rPr>
          <w:sz w:val="28"/>
          <w:szCs w:val="28"/>
          <w:lang w:eastAsia="ar-SA"/>
        </w:rPr>
        <w:t>.</w:t>
      </w:r>
    </w:p>
    <w:p w14:paraId="24513CEB" w14:textId="77777777" w:rsidR="000D3497" w:rsidRPr="00E2091A" w:rsidRDefault="008A1ABC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  <w:lang w:eastAsia="ar-SA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5B9AD2B8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  <w:lang w:eastAsia="ar-SA"/>
        </w:rPr>
        <w:t>Образовательная деятельность при освоении образовательной программы</w:t>
      </w:r>
      <w:r w:rsidRPr="00E2091A">
        <w:rPr>
          <w:sz w:val="28"/>
          <w:szCs w:val="28"/>
          <w:lang w:eastAsia="ar-SA"/>
        </w:rPr>
        <w:br/>
        <w:t xml:space="preserve">или отдельных ее компонентов организуется в форме практической подготовки. </w:t>
      </w:r>
    </w:p>
    <w:p w14:paraId="5D92C465" w14:textId="5F2D964E" w:rsidR="000D3497" w:rsidRPr="00E2091A" w:rsidRDefault="008A1AB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E2091A">
        <w:rPr>
          <w:sz w:val="28"/>
          <w:szCs w:val="28"/>
        </w:rPr>
        <w:t xml:space="preserve"> к организации воспитания обучающихся, кадровым и финансовым условиям реализации образовательной программы, требования к применяемым механизмам оценки качества образовательной программы</w:t>
      </w:r>
      <w:r w:rsidRPr="00E2091A">
        <w:rPr>
          <w:color w:val="000000"/>
          <w:sz w:val="28"/>
          <w:szCs w:val="28"/>
        </w:rPr>
        <w:t>.</w:t>
      </w:r>
    </w:p>
    <w:p w14:paraId="2ACBE145" w14:textId="77777777" w:rsidR="000D3497" w:rsidRPr="00E2091A" w:rsidRDefault="008A1ABC">
      <w:pPr>
        <w:numPr>
          <w:ilvl w:val="0"/>
          <w:numId w:val="13"/>
        </w:numPr>
        <w:tabs>
          <w:tab w:val="clear" w:pos="720"/>
          <w:tab w:val="left" w:pos="14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Общесистемные требования к условиям реализации образовательной программы:</w:t>
      </w:r>
    </w:p>
    <w:p w14:paraId="6A8DDA1F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bookmarkStart w:id="28" w:name="_Hlk69374338_Копия_1"/>
      <w:r w:rsidRPr="00E2091A">
        <w:rPr>
          <w:sz w:val="28"/>
          <w:szCs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</w:t>
      </w:r>
      <w:r w:rsidRPr="00E2091A">
        <w:rPr>
          <w:sz w:val="28"/>
          <w:szCs w:val="28"/>
        </w:rPr>
        <w:lastRenderedPageBreak/>
        <w:t xml:space="preserve">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28"/>
    </w:p>
    <w:p w14:paraId="5EF5D118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</w:t>
      </w:r>
      <w:r w:rsidRPr="00E2091A">
        <w:rPr>
          <w:sz w:val="28"/>
          <w:szCs w:val="28"/>
        </w:rPr>
        <w:br/>
        <w:t>в реализации образовательной программы с использованием сетевой формы.</w:t>
      </w:r>
    </w:p>
    <w:p w14:paraId="17636CE6" w14:textId="77777777" w:rsidR="000D3497" w:rsidRPr="00E2091A" w:rsidRDefault="008A1ABC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5C556B9A" w14:textId="04989D76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«Интернет»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</w:t>
      </w:r>
      <w:r w:rsidRPr="00E2091A">
        <w:rPr>
          <w:sz w:val="28"/>
          <w:szCs w:val="28"/>
        </w:rPr>
        <w:br/>
        <w:t>для организации самостоятельной и воспитательной работы;</w:t>
      </w:r>
    </w:p>
    <w:p w14:paraId="540DC7B0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2FB2957D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 w:rsidRPr="00E2091A">
        <w:rPr>
          <w:sz w:val="28"/>
          <w:szCs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711D9B1F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г) допускается замена оборудования его виртуальными аналогами;</w:t>
      </w:r>
    </w:p>
    <w:p w14:paraId="17D4F5BE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5FE428B4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</w:t>
      </w:r>
      <w:r w:rsidRPr="00E2091A">
        <w:rPr>
          <w:sz w:val="28"/>
          <w:szCs w:val="28"/>
        </w:rPr>
        <w:lastRenderedPageBreak/>
        <w:t>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4EFA6173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76794D5E" w14:textId="10FFA02F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269A1220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 w:rsidRPr="00E2091A">
        <w:rPr>
          <w:sz w:val="28"/>
          <w:szCs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7FB61C94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08735A7F" w14:textId="71CEBC5A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формам аттестации;</w:t>
      </w:r>
    </w:p>
    <w:p w14:paraId="4C637002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</w:t>
      </w:r>
      <w:r w:rsidRPr="00E2091A">
        <w:rPr>
          <w:sz w:val="28"/>
          <w:szCs w:val="28"/>
        </w:rPr>
        <w:br/>
        <w:t>определяются ПОП.</w:t>
      </w:r>
    </w:p>
    <w:p w14:paraId="1DCCED92" w14:textId="77777777" w:rsidR="000D3497" w:rsidRPr="00E2091A" w:rsidRDefault="008A1ABC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9C2C2A5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</w:t>
      </w:r>
      <w:r w:rsidRPr="00E2091A">
        <w:rPr>
          <w:sz w:val="28"/>
          <w:szCs w:val="28"/>
        </w:rPr>
        <w:lastRenderedPageBreak/>
        <w:t>предусматривать возможность приема-передачи информации в доступных для них формах.</w:t>
      </w:r>
    </w:p>
    <w:p w14:paraId="1FB20E28" w14:textId="77777777" w:rsidR="000D3497" w:rsidRPr="00E2091A" w:rsidRDefault="008A1ABC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Требования к кадровым условиям реализации образовательной программы:</w:t>
      </w:r>
    </w:p>
    <w:p w14:paraId="0CD5E2AF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E2091A">
        <w:rPr>
          <w:sz w:val="28"/>
          <w:szCs w:val="28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 w:rsidRPr="00E2091A">
        <w:rPr>
          <w:sz w:val="28"/>
          <w:szCs w:val="28"/>
        </w:rPr>
        <w:br/>
        <w:t>в пункте 40 ФГОС СПО (имеющих стаж работы в данной профессиональной области не менее трех</w:t>
      </w:r>
      <w:r w:rsidRPr="00E2091A">
        <w:rPr>
          <w:color w:val="385623"/>
          <w:sz w:val="28"/>
          <w:szCs w:val="28"/>
        </w:rPr>
        <w:t xml:space="preserve"> </w:t>
      </w:r>
      <w:r w:rsidRPr="00E2091A">
        <w:rPr>
          <w:sz w:val="28"/>
          <w:szCs w:val="28"/>
        </w:rPr>
        <w:t>лет);</w:t>
      </w:r>
    </w:p>
    <w:p w14:paraId="0466185D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BC15185" w14:textId="6520A179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E2091A">
        <w:rPr>
          <w:sz w:val="28"/>
          <w:szCs w:val="28"/>
        </w:rPr>
        <w:br/>
        <w:t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указанной</w:t>
      </w:r>
      <w:r w:rsidRPr="00E2091A">
        <w:rPr>
          <w:sz w:val="28"/>
          <w:szCs w:val="28"/>
        </w:rPr>
        <w:br/>
        <w:t>в пункте 40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22613BD4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пункте 40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E2091A">
        <w:rPr>
          <w:sz w:val="28"/>
          <w:szCs w:val="28"/>
        </w:rPr>
        <w:br/>
        <w:t>не менее 25</w:t>
      </w:r>
      <w:r w:rsidRPr="00E2091A">
        <w:rPr>
          <w:color w:val="FF0000"/>
          <w:sz w:val="28"/>
          <w:szCs w:val="28"/>
        </w:rPr>
        <w:t xml:space="preserve"> </w:t>
      </w:r>
      <w:r w:rsidRPr="00E2091A">
        <w:rPr>
          <w:sz w:val="28"/>
          <w:szCs w:val="28"/>
        </w:rPr>
        <w:t>процентов.</w:t>
      </w:r>
    </w:p>
    <w:p w14:paraId="0740E5B2" w14:textId="77777777" w:rsidR="000D3497" w:rsidRPr="00E2091A" w:rsidRDefault="008A1ABC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lastRenderedPageBreak/>
        <w:t>Требование к финансовым условиям реализации образовательной программы:</w:t>
      </w:r>
    </w:p>
    <w:p w14:paraId="5FB8A18C" w14:textId="1FC6D2EC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pacing w:val="-6"/>
          <w:kern w:val="2"/>
          <w:sz w:val="28"/>
          <w:szCs w:val="28"/>
        </w:rPr>
        <w:t>финансовое обеспечение реализации образовательной программы  осуществляется в соответствии с бюджетным законодательством Российской Федерации</w:t>
      </w:r>
      <w:r w:rsidRPr="00E2091A">
        <w:rPr>
          <w:rStyle w:val="a8"/>
          <w:spacing w:val="-6"/>
          <w:kern w:val="2"/>
          <w:sz w:val="28"/>
          <w:szCs w:val="28"/>
        </w:rPr>
        <w:footnoteReference w:id="13"/>
      </w:r>
      <w:r w:rsidRPr="00E2091A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 w:rsidR="00E2091A">
        <w:rPr>
          <w:spacing w:val="-6"/>
          <w:kern w:val="2"/>
          <w:sz w:val="28"/>
          <w:szCs w:val="28"/>
        </w:rPr>
        <w:t xml:space="preserve"> </w:t>
      </w:r>
      <w:r w:rsidRPr="00E2091A">
        <w:rPr>
          <w:spacing w:val="-6"/>
          <w:kern w:val="2"/>
          <w:sz w:val="28"/>
          <w:szCs w:val="28"/>
        </w:rPr>
        <w:t xml:space="preserve">от 29 декабря 2012 г. № 273-ФЗ </w:t>
      </w:r>
      <w:r w:rsidR="00E2091A">
        <w:rPr>
          <w:spacing w:val="-6"/>
          <w:kern w:val="2"/>
          <w:sz w:val="28"/>
          <w:szCs w:val="28"/>
        </w:rPr>
        <w:br/>
      </w:r>
      <w:r w:rsidRPr="00E2091A">
        <w:rPr>
          <w:spacing w:val="-6"/>
          <w:kern w:val="2"/>
          <w:sz w:val="28"/>
          <w:szCs w:val="28"/>
        </w:rPr>
        <w:t>«Об образовании в Российской Федерации».</w:t>
      </w:r>
    </w:p>
    <w:p w14:paraId="14FEAC33" w14:textId="77777777" w:rsidR="000D3497" w:rsidRPr="00E2091A" w:rsidRDefault="008A1ABC">
      <w:pPr>
        <w:numPr>
          <w:ilvl w:val="0"/>
          <w:numId w:val="18"/>
        </w:numPr>
        <w:shd w:val="clear" w:color="auto" w:fill="FFFFFF"/>
        <w:spacing w:line="360" w:lineRule="auto"/>
        <w:ind w:left="0" w:firstLine="680"/>
        <w:jc w:val="both"/>
        <w:rPr>
          <w:sz w:val="28"/>
          <w:szCs w:val="28"/>
        </w:rPr>
      </w:pPr>
      <w:r w:rsidRPr="00E2091A">
        <w:rPr>
          <w:spacing w:val="-6"/>
          <w:kern w:val="2"/>
          <w:sz w:val="28"/>
          <w:szCs w:val="28"/>
        </w:rPr>
        <w:t>Требования к применяемым механизмам оценки качества образовательной программы:</w:t>
      </w:r>
    </w:p>
    <w:p w14:paraId="0920CDB6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4A8086E6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Pr="00E2091A">
        <w:rPr>
          <w:rStyle w:val="a8"/>
          <w:sz w:val="28"/>
          <w:szCs w:val="28"/>
        </w:rPr>
        <w:footnoteReference w:id="14"/>
      </w:r>
      <w:r w:rsidRPr="00E2091A">
        <w:rPr>
          <w:sz w:val="28"/>
          <w:szCs w:val="28"/>
        </w:rPr>
        <w:t>;</w:t>
      </w:r>
    </w:p>
    <w:p w14:paraId="5D3AD696" w14:textId="77777777" w:rsidR="000D3497" w:rsidRPr="00E2091A" w:rsidRDefault="008A1A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в) </w:t>
      </w:r>
      <w:bookmarkStart w:id="30" w:name="_Hlk149301121"/>
      <w:r w:rsidRPr="00E2091A">
        <w:rPr>
          <w:sz w:val="28"/>
          <w:szCs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30"/>
      <w:r w:rsidRPr="00E2091A">
        <w:rPr>
          <w:rStyle w:val="a8"/>
          <w:sz w:val="28"/>
          <w:szCs w:val="28"/>
        </w:rPr>
        <w:footnoteReference w:id="15"/>
      </w:r>
      <w:r w:rsidRPr="00E2091A">
        <w:rPr>
          <w:sz w:val="28"/>
          <w:szCs w:val="28"/>
        </w:rPr>
        <w:t>.</w:t>
      </w:r>
    </w:p>
    <w:p w14:paraId="049101CB" w14:textId="77777777" w:rsidR="000D3497" w:rsidRPr="00E2091A" w:rsidRDefault="000D349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1" w:name="_Hlk83905695"/>
      <w:bookmarkEnd w:id="31"/>
    </w:p>
    <w:p w14:paraId="49FE7F5E" w14:textId="77777777" w:rsidR="000D3497" w:rsidRPr="00E2091A" w:rsidRDefault="008A1ABC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E2091A">
        <w:rPr>
          <w:sz w:val="28"/>
          <w:szCs w:val="28"/>
          <w:lang w:val="en-US"/>
        </w:rPr>
        <w:t>IV</w:t>
      </w:r>
      <w:r w:rsidRPr="00E2091A">
        <w:rPr>
          <w:sz w:val="28"/>
          <w:szCs w:val="28"/>
        </w:rPr>
        <w:t>. ТРЕБОВАНИЯ К РЕЗУЛЬТАТАМ ОСВОЕНИЯ ОБРАЗОВАТЕЛЬНОЙ ПРОГРАММЫ</w:t>
      </w:r>
    </w:p>
    <w:p w14:paraId="436922F3" w14:textId="77777777" w:rsidR="000D3497" w:rsidRPr="00E2091A" w:rsidRDefault="000D3497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336E8A09" w14:textId="77777777" w:rsidR="000D3497" w:rsidRPr="00E2091A" w:rsidRDefault="008A1ABC">
      <w:pPr>
        <w:numPr>
          <w:ilvl w:val="0"/>
          <w:numId w:val="19"/>
        </w:numPr>
        <w:tabs>
          <w:tab w:val="clear" w:pos="720"/>
          <w:tab w:val="left" w:pos="1470"/>
        </w:tabs>
        <w:spacing w:line="360" w:lineRule="auto"/>
        <w:ind w:left="0" w:firstLine="707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32B2593B" w14:textId="77777777" w:rsidR="000D3497" w:rsidRPr="00E2091A" w:rsidRDefault="008A1ABC">
      <w:pPr>
        <w:numPr>
          <w:ilvl w:val="0"/>
          <w:numId w:val="20"/>
        </w:numPr>
        <w:tabs>
          <w:tab w:val="clear" w:pos="720"/>
          <w:tab w:val="left" w:pos="153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lastRenderedPageBreak/>
        <w:t>Выпускник, освоивший образовательную программу, должен обладать следующими общими компетенциями (далее – ОК):</w:t>
      </w:r>
    </w:p>
    <w:p w14:paraId="7F15FDBA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2" w:name="Пункты_Копия_1"/>
      <w:bookmarkEnd w:id="32"/>
      <w:r w:rsidRPr="00E2091A">
        <w:rPr>
          <w:sz w:val="28"/>
          <w:szCs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09B3CBD9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1A0004C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ОК 03. Планировать и реализовывать собственное профессиональное</w:t>
      </w:r>
      <w:r w:rsidRPr="00E2091A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23853DB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45F5AFC8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3" w:name="_Hlk62805217"/>
      <w:r w:rsidRPr="00E2091A">
        <w:rPr>
          <w:sz w:val="28"/>
          <w:szCs w:val="28"/>
        </w:rPr>
        <w:t>ОК 05. Осуществлять устную и письменную коммуникацию</w:t>
      </w:r>
      <w:r w:rsidRPr="00E2091A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3"/>
    </w:p>
    <w:p w14:paraId="7D656079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ОК 06. </w:t>
      </w:r>
      <w:r w:rsidRPr="00E2091A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5330A7A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225C25D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ОК 08. Использовать средства физической культуры для сохранения</w:t>
      </w:r>
      <w:r w:rsidRPr="00E2091A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D9E2DAB" w14:textId="77777777" w:rsidR="000D3497" w:rsidRPr="00E2091A" w:rsidRDefault="008A1A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>ОК 09. Пользоваться профессиональной документацией на государственном</w:t>
      </w:r>
      <w:r w:rsidRPr="00E2091A">
        <w:rPr>
          <w:sz w:val="28"/>
          <w:szCs w:val="28"/>
        </w:rPr>
        <w:br/>
        <w:t>и иностранном языках.</w:t>
      </w:r>
    </w:p>
    <w:p w14:paraId="384AE8B1" w14:textId="4B4E78B7" w:rsidR="000D3497" w:rsidRPr="00E2091A" w:rsidRDefault="008A1ABC">
      <w:pPr>
        <w:numPr>
          <w:ilvl w:val="0"/>
          <w:numId w:val="21"/>
        </w:numPr>
        <w:tabs>
          <w:tab w:val="clear" w:pos="720"/>
          <w:tab w:val="left" w:pos="1305"/>
        </w:tabs>
        <w:spacing w:line="360" w:lineRule="auto"/>
        <w:ind w:left="0" w:firstLine="709"/>
        <w:jc w:val="both"/>
        <w:rPr>
          <w:sz w:val="28"/>
        </w:rPr>
      </w:pPr>
      <w:r w:rsidRPr="00E2091A">
        <w:rPr>
          <w:sz w:val="28"/>
          <w:szCs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10 ФГОС СПО, </w:t>
      </w:r>
      <w:r w:rsidRPr="00E2091A">
        <w:rPr>
          <w:sz w:val="28"/>
          <w:szCs w:val="28"/>
        </w:rPr>
        <w:lastRenderedPageBreak/>
        <w:t xml:space="preserve">сформированными в том числе </w:t>
      </w:r>
      <w:r w:rsidRPr="00E2091A">
        <w:rPr>
          <w:sz w:val="28"/>
          <w:szCs w:val="28"/>
          <w:shd w:val="clear" w:color="auto" w:fill="FFFFFF"/>
        </w:rPr>
        <w:t>на основе профессиональных стандартов</w:t>
      </w:r>
      <w:r w:rsidRPr="00E2091A">
        <w:rPr>
          <w:sz w:val="28"/>
          <w:szCs w:val="28"/>
          <w:shd w:val="clear" w:color="auto" w:fill="FFFFFF"/>
        </w:rPr>
        <w:br/>
        <w:t>(при наличии), указанных в ПОП:</w:t>
      </w:r>
    </w:p>
    <w:p w14:paraId="2CCDAA8A" w14:textId="77777777" w:rsidR="000D3497" w:rsidRPr="00E2091A" w:rsidRDefault="008A1ABC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bookmarkStart w:id="34" w:name="_Hlk83905743_Копия_1"/>
      <w:bookmarkEnd w:id="34"/>
      <w:r w:rsidRPr="00E2091A">
        <w:rPr>
          <w:sz w:val="28"/>
          <w:szCs w:val="28"/>
        </w:rPr>
        <w:t>Таблица № 2</w:t>
      </w:r>
    </w:p>
    <w:tbl>
      <w:tblPr>
        <w:tblW w:w="1021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0"/>
        <w:gridCol w:w="7521"/>
      </w:tblGrid>
      <w:tr w:rsidR="000D3497" w:rsidRPr="00E2091A" w14:paraId="587B6B56" w14:textId="77777777" w:rsidTr="005C1EB6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61A4" w14:textId="77777777" w:rsidR="000D3497" w:rsidRPr="00E2091A" w:rsidRDefault="008A1AB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E2091A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AACC" w14:textId="77777777" w:rsidR="000D3497" w:rsidRPr="00E2091A" w:rsidRDefault="008A1A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091A">
              <w:rPr>
                <w:sz w:val="28"/>
                <w:szCs w:val="28"/>
              </w:rPr>
              <w:t>Профессиональные компетенции</w:t>
            </w:r>
          </w:p>
          <w:p w14:paraId="3D7BFBE6" w14:textId="77777777" w:rsidR="000D3497" w:rsidRPr="00E2091A" w:rsidRDefault="008A1A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091A">
              <w:rPr>
                <w:sz w:val="28"/>
                <w:szCs w:val="28"/>
              </w:rPr>
              <w:t>соответствующие видам деятельности</w:t>
            </w:r>
          </w:p>
        </w:tc>
      </w:tr>
      <w:tr w:rsidR="005C1EB6" w:rsidRPr="00E2091A" w14:paraId="160BA962" w14:textId="77777777" w:rsidTr="005C1EB6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7686" w14:textId="6DB94137" w:rsidR="005C1EB6" w:rsidRPr="00E2091A" w:rsidRDefault="005C1EB6" w:rsidP="004339D8">
            <w:pPr>
              <w:spacing w:line="276" w:lineRule="auto"/>
              <w:rPr>
                <w:bCs/>
                <w:sz w:val="28"/>
                <w:szCs w:val="28"/>
              </w:rPr>
            </w:pPr>
            <w:bookmarkStart w:id="35" w:name="_Hlk175322160_Копия_1_Копия_1"/>
            <w:bookmarkEnd w:id="35"/>
            <w:r w:rsidRPr="00E2091A">
              <w:rPr>
                <w:bCs/>
                <w:sz w:val="28"/>
                <w:szCs w:val="28"/>
              </w:rPr>
              <w:t>выполнение монтажа трубопроводов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F96C" w14:textId="77777777" w:rsidR="005C1EB6" w:rsidRPr="00E2091A" w:rsidRDefault="005C1EB6" w:rsidP="004339D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1.1. Выполнять подготовительные и вспомогательные работы при монтаже трубопроводов.</w:t>
            </w:r>
          </w:p>
          <w:p w14:paraId="4FDF784E" w14:textId="77777777" w:rsidR="005C1EB6" w:rsidRPr="00E2091A" w:rsidRDefault="005C1EB6" w:rsidP="005C1EB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1.2. Выполнять монтаж трубопроводов для транспортировки жидких веществ.</w:t>
            </w:r>
          </w:p>
          <w:p w14:paraId="4B171A88" w14:textId="77777777" w:rsidR="005C1EB6" w:rsidRPr="00E2091A" w:rsidRDefault="005C1EB6" w:rsidP="005C1EB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1.3. Выполнять монтаж трубопроводов для транспортировки газообразных веществ.</w:t>
            </w:r>
          </w:p>
          <w:p w14:paraId="5061B736" w14:textId="77777777" w:rsidR="005C1EB6" w:rsidRPr="00E2091A" w:rsidRDefault="005C1EB6" w:rsidP="005C1EB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1.4. Выполнять монтаж трубопроводов разного способа прокладки.</w:t>
            </w:r>
          </w:p>
          <w:p w14:paraId="4FBE6A5C" w14:textId="77777777" w:rsidR="005C1EB6" w:rsidRPr="00E2091A" w:rsidRDefault="005C1EB6" w:rsidP="004339D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1.5. Выполнять монтаж трубопроводов из различных материалов.</w:t>
            </w:r>
          </w:p>
          <w:p w14:paraId="647FCDEB" w14:textId="2F7DC651" w:rsidR="005C1EB6" w:rsidRPr="00E2091A" w:rsidRDefault="005C1EB6" w:rsidP="005C1EB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1.6. Выполнять монтаж магистральных трубопроводов.</w:t>
            </w:r>
          </w:p>
        </w:tc>
      </w:tr>
      <w:tr w:rsidR="005C1EB6" w:rsidRPr="00E2091A" w14:paraId="3667C74C" w14:textId="77777777" w:rsidTr="005C1EB6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D848" w14:textId="110075E4" w:rsidR="005C1EB6" w:rsidRPr="00E2091A" w:rsidRDefault="005C1EB6" w:rsidP="004339D8">
            <w:pPr>
              <w:spacing w:line="276" w:lineRule="auto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выполнение работ по технической эксплуатации смонтированных трубопроводов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80CD" w14:textId="77777777" w:rsidR="005C1EB6" w:rsidRPr="00E2091A" w:rsidRDefault="005C1EB6" w:rsidP="004339D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2.1. Проводить проверку технических параметров трубопроводов по гидравлическим показателям.</w:t>
            </w:r>
          </w:p>
          <w:p w14:paraId="2DB6FC36" w14:textId="77777777" w:rsidR="005C1EB6" w:rsidRPr="00E2091A" w:rsidRDefault="005C1EB6" w:rsidP="004339D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2.2. Проводить проверку технических параметров трубопроводов по пневматическим показателям.</w:t>
            </w:r>
          </w:p>
          <w:p w14:paraId="12328011" w14:textId="5FF65EE2" w:rsidR="005C1EB6" w:rsidRPr="00E2091A" w:rsidRDefault="005C1EB6" w:rsidP="005C1EB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2.3. Исправлять дефекты и неисправности, обнаруженные в процессе технической эксплуатации трубопроводов.</w:t>
            </w:r>
          </w:p>
        </w:tc>
      </w:tr>
      <w:tr w:rsidR="005C1EB6" w:rsidRPr="00E2091A" w14:paraId="38DBD379" w14:textId="77777777" w:rsidTr="004339D8">
        <w:trPr>
          <w:trHeight w:val="231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668C" w14:textId="59B75DBB" w:rsidR="005C1EB6" w:rsidRPr="00E2091A" w:rsidRDefault="005C1EB6" w:rsidP="004339D8">
            <w:pPr>
              <w:spacing w:line="276" w:lineRule="auto"/>
              <w:rPr>
                <w:bCs/>
                <w:sz w:val="28"/>
                <w:szCs w:val="28"/>
              </w:rPr>
            </w:pPr>
            <w:bookmarkStart w:id="36" w:name="_Hlk175322169_Копия_1_Копия_1"/>
            <w:bookmarkEnd w:id="36"/>
            <w:r w:rsidRPr="00E2091A">
              <w:rPr>
                <w:bCs/>
                <w:sz w:val="28"/>
                <w:szCs w:val="28"/>
              </w:rPr>
              <w:t>организация работы по монтажу трубопроводов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F7F2" w14:textId="77777777" w:rsidR="005C1EB6" w:rsidRPr="00E2091A" w:rsidRDefault="005C1EB6" w:rsidP="004339D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3.1. Организовывать техническое и материальное обеспечение работ бригады монтажников.</w:t>
            </w:r>
          </w:p>
          <w:p w14:paraId="4C0EAB59" w14:textId="77777777" w:rsidR="005C1EB6" w:rsidRPr="00E2091A" w:rsidRDefault="005C1EB6" w:rsidP="004339D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3.2. Контролировать производство работ по монтажу трубопроводов.</w:t>
            </w:r>
          </w:p>
          <w:p w14:paraId="3E14A3C7" w14:textId="69D04428" w:rsidR="005C1EB6" w:rsidRPr="00E2091A" w:rsidRDefault="005C1EB6" w:rsidP="004339D8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E2091A">
              <w:rPr>
                <w:bCs/>
                <w:sz w:val="28"/>
                <w:szCs w:val="28"/>
              </w:rPr>
              <w:t>ПК 3.3. Проводить мероприятия по охране труда при выполнении монтажных работ.</w:t>
            </w:r>
          </w:p>
        </w:tc>
      </w:tr>
    </w:tbl>
    <w:p w14:paraId="1A452045" w14:textId="77777777" w:rsidR="000D3497" w:rsidRPr="00E2091A" w:rsidRDefault="000D3497">
      <w:pPr>
        <w:rPr>
          <w:color w:val="000000"/>
          <w:sz w:val="28"/>
          <w:szCs w:val="28"/>
        </w:rPr>
      </w:pPr>
    </w:p>
    <w:p w14:paraId="68F3B122" w14:textId="77777777" w:rsidR="000D3497" w:rsidRPr="00E2091A" w:rsidRDefault="008A1ABC">
      <w:pPr>
        <w:numPr>
          <w:ilvl w:val="0"/>
          <w:numId w:val="22"/>
        </w:numPr>
        <w:tabs>
          <w:tab w:val="clear" w:pos="720"/>
          <w:tab w:val="left" w:pos="13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Образовательная организация при необходимости самостоятельно </w:t>
      </w:r>
      <w:bookmarkStart w:id="37" w:name="_Hlk95992411"/>
      <w:r w:rsidRPr="00E2091A">
        <w:rPr>
          <w:sz w:val="28"/>
          <w:szCs w:val="28"/>
        </w:rPr>
        <w:t xml:space="preserve">включает в образовательную программу дополнительные профессиональные компетенции по </w:t>
      </w:r>
      <w:bookmarkEnd w:id="37"/>
      <w:r w:rsidRPr="00E2091A">
        <w:rPr>
          <w:sz w:val="28"/>
          <w:szCs w:val="28"/>
        </w:rPr>
        <w:t>видам деятельности, установленным в соответствии</w:t>
      </w:r>
      <w:r w:rsidRPr="00E2091A">
        <w:rPr>
          <w:sz w:val="28"/>
          <w:szCs w:val="28"/>
        </w:rPr>
        <w:br/>
        <w:t>с пунктом 10 ФГОС СПО, а также по видам деятельности, сформированным</w:t>
      </w:r>
      <w:r w:rsidRPr="00E2091A">
        <w:rPr>
          <w:sz w:val="28"/>
          <w:szCs w:val="28"/>
        </w:rPr>
        <w:br/>
      </w:r>
      <w:r w:rsidRPr="00E2091A">
        <w:rPr>
          <w:sz w:val="28"/>
          <w:szCs w:val="28"/>
        </w:rPr>
        <w:lastRenderedPageBreak/>
        <w:t>в вариативной части образовательной программы образовательной организацией</w:t>
      </w:r>
      <w:r w:rsidRPr="00E2091A">
        <w:rPr>
          <w:sz w:val="28"/>
          <w:szCs w:val="28"/>
        </w:rPr>
        <w:br/>
        <w:t>для учета потребностей рынка труда субъекта Российской Федерации.</w:t>
      </w:r>
    </w:p>
    <w:p w14:paraId="67DF5CC9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bookmarkStart w:id="38" w:name="_Hlk75509199"/>
      <w:r w:rsidRPr="00E2091A">
        <w:rPr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8"/>
    </w:p>
    <w:p w14:paraId="7EF77963" w14:textId="77777777" w:rsidR="000D3497" w:rsidRPr="00E2091A" w:rsidRDefault="008A1ABC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76F8BA28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bookmarkStart w:id="39" w:name="_Hlk65575897_Копия_1"/>
      <w:bookmarkEnd w:id="39"/>
      <w:r w:rsidRPr="00E2091A">
        <w:rPr>
          <w:sz w:val="28"/>
          <w:szCs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3F0A7FA6" w14:textId="072DEF77" w:rsidR="000D3497" w:rsidRPr="00E2091A" w:rsidRDefault="008A1ABC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091A">
        <w:rPr>
          <w:sz w:val="28"/>
          <w:szCs w:val="28"/>
          <w:shd w:val="clear" w:color="auto" w:fill="FFFFFF"/>
        </w:rPr>
        <w:t xml:space="preserve">Область(и)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5C1EB6" w:rsidRPr="00E2091A">
        <w:rPr>
          <w:sz w:val="28"/>
          <w:szCs w:val="28"/>
          <w:shd w:val="clear" w:color="auto" w:fill="FFFFFF"/>
        </w:rPr>
        <w:t>16 Строительство и жилищно-коммунальное хозяйство, 17 Транспорт, 19 Добыча, переработка, транспортировка нефти и газа, 26 Химическое, химико-технологическое производство, 27 Металлургическое производство, 40 Сквозные виды профессиональной деятельности в промышленности</w:t>
      </w:r>
      <w:r w:rsidRPr="00E2091A">
        <w:rPr>
          <w:rStyle w:val="a8"/>
          <w:sz w:val="28"/>
          <w:szCs w:val="28"/>
          <w:shd w:val="clear" w:color="auto" w:fill="FFFFFF"/>
        </w:rPr>
        <w:footnoteReference w:id="16"/>
      </w:r>
      <w:r w:rsidRPr="00E2091A">
        <w:rPr>
          <w:sz w:val="28"/>
          <w:szCs w:val="28"/>
        </w:rPr>
        <w:t>.</w:t>
      </w:r>
    </w:p>
    <w:p w14:paraId="138B8D49" w14:textId="77777777" w:rsidR="000D3497" w:rsidRPr="00E2091A" w:rsidRDefault="008A1ABC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_Hlk65590595"/>
      <w:bookmarkEnd w:id="40"/>
      <w:r w:rsidRPr="00E2091A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BB7EAEE" w14:textId="533F2EC3" w:rsidR="000D3497" w:rsidRPr="00E2091A" w:rsidRDefault="008A1ABC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1A">
        <w:rPr>
          <w:rFonts w:ascii="Times New Roman" w:hAnsi="Times New Roman" w:cs="Times New Roman"/>
          <w:sz w:val="28"/>
          <w:szCs w:val="28"/>
        </w:rPr>
        <w:t>Обучающиеся, осваивающие образовательную программу, могут освоить профессию рабочего, должность служащего (одну или несколько)</w:t>
      </w:r>
      <w:r w:rsidRPr="00E2091A">
        <w:rPr>
          <w:rFonts w:ascii="Times New Roman" w:hAnsi="Times New Roman" w:cs="Times New Roman"/>
          <w:sz w:val="28"/>
          <w:szCs w:val="28"/>
        </w:rPr>
        <w:br/>
        <w:t xml:space="preserve">в соответствии с перечнем профессий рабочих, должностей служащих, по которым </w:t>
      </w:r>
      <w:r w:rsidRPr="00E2091A">
        <w:rPr>
          <w:rFonts w:ascii="Times New Roman" w:hAnsi="Times New Roman" w:cs="Times New Roman"/>
          <w:sz w:val="28"/>
          <w:szCs w:val="28"/>
        </w:rPr>
        <w:lastRenderedPageBreak/>
        <w:t>осуществляется профессиональное обучение</w:t>
      </w:r>
      <w:r w:rsidRPr="00E2091A">
        <w:rPr>
          <w:rStyle w:val="a8"/>
          <w:rFonts w:ascii="Times New Roman" w:hAnsi="Times New Roman" w:cs="Times New Roman"/>
          <w:sz w:val="28"/>
          <w:szCs w:val="28"/>
          <w:lang w:eastAsia="zh-CN"/>
        </w:rPr>
        <w:footnoteReference w:id="17"/>
      </w:r>
      <w:r w:rsidRPr="00E2091A">
        <w:rPr>
          <w:rFonts w:ascii="Times New Roman" w:hAnsi="Times New Roman" w:cs="Times New Roman"/>
          <w:sz w:val="28"/>
          <w:szCs w:val="28"/>
        </w:rPr>
        <w:t>.</w:t>
      </w:r>
    </w:p>
    <w:p w14:paraId="23C343C1" w14:textId="77777777" w:rsidR="000D3497" w:rsidRPr="00E2091A" w:rsidRDefault="000D349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3497" w:rsidRPr="00E20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5ABD" w14:textId="77777777" w:rsidR="009E34C3" w:rsidRDefault="009E34C3">
      <w:r>
        <w:separator/>
      </w:r>
    </w:p>
  </w:endnote>
  <w:endnote w:type="continuationSeparator" w:id="0">
    <w:p w14:paraId="07F6C24C" w14:textId="77777777" w:rsidR="009E34C3" w:rsidRDefault="009E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0189" w14:textId="77777777" w:rsidR="000D3497" w:rsidRDefault="000D3497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E50" w14:textId="39F1E381" w:rsidR="000D3497" w:rsidRDefault="008A1ABC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866B" w14:textId="77777777" w:rsidR="000D3497" w:rsidRDefault="008A1ABC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F7D5" w14:textId="77777777" w:rsidR="009E34C3" w:rsidRDefault="009E34C3">
      <w:r>
        <w:separator/>
      </w:r>
    </w:p>
  </w:footnote>
  <w:footnote w:type="continuationSeparator" w:id="0">
    <w:p w14:paraId="25324E72" w14:textId="77777777" w:rsidR="009E34C3" w:rsidRDefault="009E34C3">
      <w:r>
        <w:continuationSeparator/>
      </w:r>
    </w:p>
  </w:footnote>
  <w:footnote w:id="1">
    <w:p w14:paraId="4B8D2F0C" w14:textId="77777777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0252BF1F" w14:textId="08D03F98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color w:val="000000"/>
          <w:lang w:eastAsia="ru-RU"/>
        </w:rPr>
        <w:t> </w:t>
      </w:r>
      <w:r>
        <w:rPr>
          <w:rFonts w:ascii="Tinos" w:hAnsi="Tinos" w:cs="Tinos"/>
          <w:color w:val="000000"/>
          <w:spacing w:val="-6"/>
          <w:kern w:val="2"/>
          <w:lang w:eastAsia="ru-RU"/>
        </w:rPr>
        <w:t xml:space="preserve"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</w:t>
      </w:r>
      <w:r>
        <w:rPr>
          <w:rFonts w:ascii="Tinos" w:hAnsi="Tinos" w:cs="Tinos"/>
          <w:color w:val="000000"/>
          <w:spacing w:val="-2"/>
          <w:kern w:val="2"/>
          <w:lang w:eastAsia="ru-RU"/>
        </w:rPr>
        <w:t>от 7 ноября 2024 г. № 782 (зарегистрирован Министерством юстиции Российской Федерации 10 декабря 2024 г., регистрационный № 80517),</w:t>
      </w:r>
      <w:r>
        <w:rPr>
          <w:rFonts w:ascii="Tinos" w:hAnsi="Tinos" w:cs="Tinos"/>
          <w:color w:val="000000"/>
          <w:spacing w:val="-2"/>
          <w:kern w:val="2"/>
          <w:lang w:eastAsia="ru-RU"/>
        </w:rPr>
        <w:br/>
        <w:t xml:space="preserve">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83852), 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  <w:lang w:eastAsia="ru-RU"/>
        </w:rPr>
        <w:t>приказом Министерства просвещения Российской Федерации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  <w:lang w:eastAsia="ru-RU"/>
        </w:rPr>
        <w:br/>
        <w:t>от __ 20__ г. № __ (зарегистрирован Министерством юстиции Российской Федерации ____ 20__ г., регистрационный № __).</w:t>
      </w:r>
    </w:p>
  </w:footnote>
  <w:footnote w:id="3">
    <w:p w14:paraId="3B7AC0FC" w14:textId="77777777" w:rsidR="000D3497" w:rsidRDefault="008A1ABC">
      <w:pPr>
        <w:pStyle w:val="afc"/>
      </w:pPr>
      <w:r>
        <w:rPr>
          <w:rStyle w:val="a6"/>
        </w:rPr>
        <w:footnoteRef/>
      </w:r>
      <w:r>
        <w:tab/>
        <w:t> Пункт 3 части 2 и пункт 4 части 4 статьи 23  Федерального закона об образовании.</w:t>
      </w:r>
    </w:p>
  </w:footnote>
  <w:footnote w:id="4">
    <w:p w14:paraId="6F4A4A47" w14:textId="64D81698" w:rsidR="000D3497" w:rsidRDefault="008A1ABC">
      <w:pPr>
        <w:jc w:val="both"/>
      </w:pPr>
      <w:r>
        <w:rPr>
          <w:rStyle w:val="a6"/>
        </w:rPr>
        <w:footnoteRef/>
      </w:r>
      <w:r>
        <w:rPr>
          <w:color w:val="000000"/>
          <w:sz w:val="20"/>
          <w:szCs w:val="20"/>
        </w:rPr>
        <w:t> 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br/>
        <w:t xml:space="preserve">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77121), </w:t>
      </w:r>
      <w:r>
        <w:rPr>
          <w:rFonts w:ascii="Tinos" w:hAnsi="Tinos" w:cs="Tinos"/>
          <w:i/>
          <w:iCs/>
          <w:color w:val="000000"/>
          <w:spacing w:val="-10"/>
          <w:kern w:val="2"/>
          <w:sz w:val="20"/>
          <w:szCs w:val="20"/>
          <w:u w:val="single"/>
        </w:rPr>
        <w:t>приказом Министерства просвещения Российской Федерации от __ 20__ г. № __ (зарегистрирован Министерством юстиции Российской Федерации ____ 20__ г., регистрационный № __).</w:t>
      </w:r>
    </w:p>
  </w:footnote>
  <w:footnote w:id="5">
    <w:p w14:paraId="1010889F" w14:textId="649F2826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</w:t>
      </w:r>
      <w:r>
        <w:rPr>
          <w:i/>
          <w:iCs/>
          <w:u w:val="single"/>
        </w:rPr>
        <w:t xml:space="preserve">, 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</w:rPr>
        <w:t>приказом Министерства просвещения Российской Федерации от __ 20__ г. № __ (зарегистрирован Министерством юстиции Российской Федерации ____ 20__ г., регистрационный № __).</w:t>
      </w:r>
    </w:p>
  </w:footnote>
  <w:footnote w:id="6">
    <w:p w14:paraId="6555F4EE" w14:textId="77777777" w:rsidR="000D3497" w:rsidRDefault="008A1ABC">
      <w:pPr>
        <w:pStyle w:val="afc"/>
      </w:pPr>
      <w:r>
        <w:rPr>
          <w:rStyle w:val="a6"/>
        </w:rPr>
        <w:footnoteRef/>
      </w:r>
      <w:r>
        <w:tab/>
        <w:t> Часть 3 статьи 68 Федерального закона об образовании.</w:t>
      </w:r>
    </w:p>
  </w:footnote>
  <w:footnote w:id="7">
    <w:p w14:paraId="2DA23F01" w14:textId="77777777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об образовании.</w:t>
      </w:r>
    </w:p>
  </w:footnote>
  <w:footnote w:id="8">
    <w:p w14:paraId="4457DC75" w14:textId="77777777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>
        <w:t>Статья 14 Федерального закона об образовании.</w:t>
      </w:r>
    </w:p>
  </w:footnote>
  <w:footnote w:id="9">
    <w:p w14:paraId="79B15F33" w14:textId="77777777" w:rsidR="000D3497" w:rsidRDefault="008A1ABC">
      <w:pPr>
        <w:pStyle w:val="afc"/>
      </w:pPr>
      <w:r>
        <w:rPr>
          <w:rStyle w:val="a6"/>
        </w:rPr>
        <w:footnoteRef/>
      </w:r>
      <w:r>
        <w:tab/>
        <w:t> Пункт 25 статьи 2 Федерального закона об образовании.</w:t>
      </w:r>
    </w:p>
  </w:footnote>
  <w:footnote w:id="10">
    <w:p w14:paraId="249E1A8B" w14:textId="77777777" w:rsidR="000D3497" w:rsidRDefault="008A1ABC">
      <w:pPr>
        <w:pStyle w:val="afc"/>
      </w:pPr>
      <w:r>
        <w:rPr>
          <w:rStyle w:val="a6"/>
        </w:rPr>
        <w:footnoteRef/>
      </w:r>
      <w:r>
        <w:tab/>
        <w:t> Часть 5 статьи 17 Федерального закона об образовании.</w:t>
      </w:r>
    </w:p>
  </w:footnote>
  <w:footnote w:id="11">
    <w:p w14:paraId="606D1971" w14:textId="77777777" w:rsidR="000D3497" w:rsidRDefault="008A1ABC">
      <w:pPr>
        <w:pStyle w:val="afc"/>
      </w:pPr>
      <w:r>
        <w:rPr>
          <w:rStyle w:val="a6"/>
        </w:rPr>
        <w:footnoteRef/>
      </w:r>
      <w:r>
        <w:tab/>
        <w:t xml:space="preserve"> Часть 3</w:t>
      </w:r>
      <w:r>
        <w:rPr>
          <w:vertAlign w:val="superscript"/>
        </w:rPr>
        <w:t>1</w:t>
      </w:r>
      <w:r>
        <w:t xml:space="preserve"> статьи 13 Федерального закона об образовании.</w:t>
      </w:r>
    </w:p>
  </w:footnote>
  <w:footnote w:id="12">
    <w:p w14:paraId="5475E0D0" w14:textId="48D4257A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</w:t>
      </w:r>
      <w:r>
        <w:rPr>
          <w:rFonts w:ascii="Tinos" w:hAnsi="Tinos"/>
          <w:spacing w:val="-6"/>
          <w:kern w:val="2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>
        <w:rPr>
          <w:rFonts w:ascii="Tinos" w:hAnsi="Tinos"/>
          <w:spacing w:val="-6"/>
          <w:kern w:val="2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>17 сентября 2024 г., регистрационный № 79493), действующие до 1 января 2027 г.; санитарно-эпидемиологические правила</w:t>
      </w:r>
      <w:r>
        <w:rPr>
          <w:rFonts w:ascii="Tinos" w:hAnsi="Tinos"/>
          <w:spacing w:val="-6"/>
          <w:kern w:val="2"/>
        </w:rPr>
        <w:br/>
        <w:t>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</w:t>
      </w:r>
      <w:r>
        <w:rPr>
          <w:rFonts w:ascii="Tinos" w:hAnsi="Tinos"/>
          <w:spacing w:val="-6"/>
          <w:kern w:val="2"/>
        </w:rPr>
        <w:br/>
        <w:t>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 xml:space="preserve"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 </w:t>
      </w:r>
      <w:r w:rsidRPr="0042341C">
        <w:rPr>
          <w:i/>
          <w:iCs/>
          <w:color w:val="000000"/>
        </w:rPr>
        <w:t>(не забываем про изменяющие)</w:t>
      </w:r>
    </w:p>
  </w:footnote>
  <w:footnote w:id="13">
    <w:p w14:paraId="493E6075" w14:textId="77777777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lang w:val="en-US"/>
        </w:rPr>
        <w:t> </w:t>
      </w:r>
      <w:r>
        <w:t>Б</w:t>
      </w:r>
      <w:bookmarkStart w:id="29" w:name="_Hlk115689779_Копия_1_Копия_1_Копия_1_Ко"/>
      <w:r>
        <w:t>юджетный кодекс Российской Федерации.</w:t>
      </w:r>
      <w:bookmarkEnd w:id="29"/>
    </w:p>
  </w:footnote>
  <w:footnote w:id="14">
    <w:p w14:paraId="79073A9F" w14:textId="77777777" w:rsidR="000D3497" w:rsidRDefault="008A1ABC">
      <w:pPr>
        <w:pStyle w:val="afc"/>
      </w:pPr>
      <w:r>
        <w:rPr>
          <w:rStyle w:val="a6"/>
        </w:rPr>
        <w:footnoteRef/>
      </w:r>
      <w:r>
        <w:tab/>
        <w:t> Пункт 13 части 3 статьи 8 Федерального закона об образовании.</w:t>
      </w:r>
    </w:p>
  </w:footnote>
  <w:footnote w:id="15">
    <w:p w14:paraId="2560E8F7" w14:textId="77777777" w:rsidR="000D3497" w:rsidRDefault="008A1ABC">
      <w:pPr>
        <w:pStyle w:val="afc"/>
      </w:pPr>
      <w:r>
        <w:rPr>
          <w:rStyle w:val="a6"/>
        </w:rPr>
        <w:footnoteRef/>
      </w:r>
      <w:r>
        <w:tab/>
        <w:t> Часть 4 статьи 96 Федерального закона об образовании.</w:t>
      </w:r>
    </w:p>
  </w:footnote>
  <w:footnote w:id="16">
    <w:p w14:paraId="11D6014F" w14:textId="77777777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 w:rsidRPr="0042341C">
        <w:rPr>
          <w:i/>
          <w:iCs/>
        </w:rPr>
        <w:t>Таблица приложения к приказу Министерства труда и социальной защиты Российской Федерации</w:t>
      </w:r>
      <w:r w:rsidRPr="0042341C">
        <w:rPr>
          <w:i/>
          <w:iCs/>
        </w:rPr>
        <w:br/>
        <w:t xml:space="preserve">от 29 сентября 2014 г. № 667н «О реестре профессиональных стандартов (перечне видов </w:t>
      </w:r>
      <w:r w:rsidRPr="0042341C">
        <w:rPr>
          <w:i/>
          <w:iCs/>
          <w:color w:val="000000"/>
        </w:rPr>
        <w:t>профессиональной</w:t>
      </w:r>
      <w:r w:rsidRPr="0042341C">
        <w:rPr>
          <w:i/>
          <w:iCs/>
        </w:rPr>
        <w:t xml:space="preserve"> деятельности)» (зарегистрирован Министерством юстиции Российской Федерации 19 ноября 2014 г., регистрационный № 34779)  с изменением, внесенным приказом </w:t>
      </w:r>
      <w:r w:rsidRPr="0042341C">
        <w:rPr>
          <w:i/>
          <w:iCs/>
          <w:color w:val="000000"/>
        </w:rPr>
        <w:t xml:space="preserve">Министерства труда и социальной защиты Российской Федерации от 9 марта 2017 г. № 254н (зарегистрирован Министерством юстиции </w:t>
      </w:r>
      <w:r w:rsidRPr="0042341C">
        <w:rPr>
          <w:i/>
          <w:iCs/>
        </w:rPr>
        <w:t>Российской Федерации</w:t>
      </w:r>
      <w:r w:rsidRPr="0042341C">
        <w:rPr>
          <w:i/>
          <w:iCs/>
          <w:color w:val="000000"/>
        </w:rPr>
        <w:t xml:space="preserve"> 29 марта 2017 г., регистрационный № 46168)</w:t>
      </w:r>
      <w:r>
        <w:rPr>
          <w:color w:val="000000"/>
        </w:rPr>
        <w:t>.</w:t>
      </w:r>
    </w:p>
  </w:footnote>
  <w:footnote w:id="17">
    <w:p w14:paraId="59FCE24E" w14:textId="77777777" w:rsidR="000D3497" w:rsidRDefault="008A1ABC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2942" w14:textId="77777777" w:rsidR="000D3497" w:rsidRDefault="000D3497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62273"/>
      <w:docPartObj>
        <w:docPartGallery w:val="Page Numbers (Top of Page)"/>
        <w:docPartUnique/>
      </w:docPartObj>
    </w:sdtPr>
    <w:sdtEndPr/>
    <w:sdtContent>
      <w:p w14:paraId="18E83ED6" w14:textId="77777777" w:rsidR="000D3497" w:rsidRDefault="008A1ABC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2D92" w14:textId="77777777" w:rsidR="000D3497" w:rsidRDefault="000D3497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F91"/>
    <w:multiLevelType w:val="multilevel"/>
    <w:tmpl w:val="15D26F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91D3C"/>
    <w:multiLevelType w:val="multilevel"/>
    <w:tmpl w:val="6D0613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F13B5B"/>
    <w:multiLevelType w:val="multilevel"/>
    <w:tmpl w:val="919ED7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F5522C"/>
    <w:multiLevelType w:val="multilevel"/>
    <w:tmpl w:val="5C5EFB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B81901"/>
    <w:multiLevelType w:val="multilevel"/>
    <w:tmpl w:val="F5741CF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6A4757"/>
    <w:multiLevelType w:val="multilevel"/>
    <w:tmpl w:val="2D208C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4335CF"/>
    <w:multiLevelType w:val="multilevel"/>
    <w:tmpl w:val="E88E35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897F50"/>
    <w:multiLevelType w:val="multilevel"/>
    <w:tmpl w:val="CE088DC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1844CF4"/>
    <w:multiLevelType w:val="multilevel"/>
    <w:tmpl w:val="E376CEA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3B1999"/>
    <w:multiLevelType w:val="multilevel"/>
    <w:tmpl w:val="D38C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6120EB1"/>
    <w:multiLevelType w:val="multilevel"/>
    <w:tmpl w:val="8A0C6D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76F6CD6"/>
    <w:multiLevelType w:val="multilevel"/>
    <w:tmpl w:val="408A675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8EC7B63"/>
    <w:multiLevelType w:val="multilevel"/>
    <w:tmpl w:val="8F7CF75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94A723F"/>
    <w:multiLevelType w:val="multilevel"/>
    <w:tmpl w:val="65A2533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BFB1423"/>
    <w:multiLevelType w:val="multilevel"/>
    <w:tmpl w:val="555881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E34717C"/>
    <w:multiLevelType w:val="multilevel"/>
    <w:tmpl w:val="C49ADB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F47130D"/>
    <w:multiLevelType w:val="multilevel"/>
    <w:tmpl w:val="3334B97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1043F96"/>
    <w:multiLevelType w:val="multilevel"/>
    <w:tmpl w:val="512ED9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8660672"/>
    <w:multiLevelType w:val="multilevel"/>
    <w:tmpl w:val="D6A02F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CA86CAA"/>
    <w:multiLevelType w:val="multilevel"/>
    <w:tmpl w:val="ED020EE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D277B75"/>
    <w:multiLevelType w:val="multilevel"/>
    <w:tmpl w:val="0FF8089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0D64D84"/>
    <w:multiLevelType w:val="multilevel"/>
    <w:tmpl w:val="133671B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57925DF"/>
    <w:multiLevelType w:val="multilevel"/>
    <w:tmpl w:val="08CE0A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86E046A"/>
    <w:multiLevelType w:val="multilevel"/>
    <w:tmpl w:val="F83E271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9C203D6"/>
    <w:multiLevelType w:val="multilevel"/>
    <w:tmpl w:val="9C12DA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932F55"/>
    <w:multiLevelType w:val="multilevel"/>
    <w:tmpl w:val="057CC2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62512268">
    <w:abstractNumId w:val="9"/>
  </w:num>
  <w:num w:numId="2" w16cid:durableId="2034767324">
    <w:abstractNumId w:val="1"/>
  </w:num>
  <w:num w:numId="3" w16cid:durableId="1937638739">
    <w:abstractNumId w:val="2"/>
  </w:num>
  <w:num w:numId="4" w16cid:durableId="1999994621">
    <w:abstractNumId w:val="10"/>
  </w:num>
  <w:num w:numId="5" w16cid:durableId="1943803888">
    <w:abstractNumId w:val="24"/>
  </w:num>
  <w:num w:numId="6" w16cid:durableId="1270431647">
    <w:abstractNumId w:val="0"/>
  </w:num>
  <w:num w:numId="7" w16cid:durableId="1745250962">
    <w:abstractNumId w:val="15"/>
  </w:num>
  <w:num w:numId="8" w16cid:durableId="867565577">
    <w:abstractNumId w:val="6"/>
  </w:num>
  <w:num w:numId="9" w16cid:durableId="817766193">
    <w:abstractNumId w:val="3"/>
  </w:num>
  <w:num w:numId="10" w16cid:durableId="1966540138">
    <w:abstractNumId w:val="23"/>
  </w:num>
  <w:num w:numId="11" w16cid:durableId="720327626">
    <w:abstractNumId w:val="5"/>
  </w:num>
  <w:num w:numId="12" w16cid:durableId="1633247035">
    <w:abstractNumId w:val="22"/>
  </w:num>
  <w:num w:numId="13" w16cid:durableId="1573656045">
    <w:abstractNumId w:val="18"/>
  </w:num>
  <w:num w:numId="14" w16cid:durableId="1968854873">
    <w:abstractNumId w:val="25"/>
  </w:num>
  <w:num w:numId="15" w16cid:durableId="1266038668">
    <w:abstractNumId w:val="21"/>
  </w:num>
  <w:num w:numId="16" w16cid:durableId="1899126851">
    <w:abstractNumId w:val="11"/>
  </w:num>
  <w:num w:numId="17" w16cid:durableId="1932540865">
    <w:abstractNumId w:val="14"/>
  </w:num>
  <w:num w:numId="18" w16cid:durableId="124352445">
    <w:abstractNumId w:val="12"/>
  </w:num>
  <w:num w:numId="19" w16cid:durableId="1326088034">
    <w:abstractNumId w:val="7"/>
  </w:num>
  <w:num w:numId="20" w16cid:durableId="1121192895">
    <w:abstractNumId w:val="16"/>
  </w:num>
  <w:num w:numId="21" w16cid:durableId="1604994159">
    <w:abstractNumId w:val="19"/>
  </w:num>
  <w:num w:numId="22" w16cid:durableId="143857385">
    <w:abstractNumId w:val="8"/>
  </w:num>
  <w:num w:numId="23" w16cid:durableId="1086414849">
    <w:abstractNumId w:val="13"/>
  </w:num>
  <w:num w:numId="24" w16cid:durableId="490340563">
    <w:abstractNumId w:val="4"/>
  </w:num>
  <w:num w:numId="25" w16cid:durableId="672614324">
    <w:abstractNumId w:val="20"/>
  </w:num>
  <w:num w:numId="26" w16cid:durableId="13217304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97"/>
    <w:rsid w:val="000D3497"/>
    <w:rsid w:val="00163F97"/>
    <w:rsid w:val="001711CD"/>
    <w:rsid w:val="0042341C"/>
    <w:rsid w:val="004339D8"/>
    <w:rsid w:val="00475A29"/>
    <w:rsid w:val="005C1EB6"/>
    <w:rsid w:val="005E0F76"/>
    <w:rsid w:val="00745FDC"/>
    <w:rsid w:val="0076332E"/>
    <w:rsid w:val="007D1211"/>
    <w:rsid w:val="0087609F"/>
    <w:rsid w:val="008A1ABC"/>
    <w:rsid w:val="00931A58"/>
    <w:rsid w:val="009E34C3"/>
    <w:rsid w:val="00B157DA"/>
    <w:rsid w:val="00C272E4"/>
    <w:rsid w:val="00CD55D2"/>
    <w:rsid w:val="00DB3A71"/>
    <w:rsid w:val="00E2091A"/>
    <w:rsid w:val="00EA11F0"/>
    <w:rsid w:val="00F6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8E08"/>
  <w15:docId w15:val="{30B51913-5256-4F27-8423-EAD3F470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styleId="aff2">
    <w:name w:val="Revision"/>
    <w:hidden/>
    <w:uiPriority w:val="99"/>
    <w:semiHidden/>
    <w:rsid w:val="001711C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Шалаева Светлана Юрьевна</cp:lastModifiedBy>
  <cp:revision>11</cp:revision>
  <cp:lastPrinted>2025-09-17T16:20:00Z</cp:lastPrinted>
  <dcterms:created xsi:type="dcterms:W3CDTF">2026-01-13T13:51:00Z</dcterms:created>
  <dcterms:modified xsi:type="dcterms:W3CDTF">2026-02-03T12:35:00Z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