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D465" w14:textId="77777777" w:rsidR="003F49F4" w:rsidRPr="0013369D" w:rsidRDefault="008B024C">
      <w:pPr>
        <w:tabs>
          <w:tab w:val="left" w:pos="2835"/>
        </w:tabs>
        <w:spacing w:line="276" w:lineRule="auto"/>
      </w:pPr>
      <w:r w:rsidRPr="0013369D">
        <w:rPr>
          <w:noProof/>
        </w:rPr>
        <mc:AlternateContent>
          <mc:Choice Requires="wps">
            <w:drawing>
              <wp:anchor distT="0" distB="0" distL="114300" distR="113665" simplePos="0" relativeHeight="2" behindDoc="0" locked="0" layoutInCell="0" allowOverlap="1" wp14:anchorId="3F43C84F" wp14:editId="266854F2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8050"/>
                <wp:effectExtent l="0" t="0" r="0" b="0"/>
                <wp:wrapSquare wrapText="bothSides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720" cy="907920"/>
                        </a:xfrm>
                        <a:custGeom>
                          <a:avLst/>
                          <a:gdLst>
                            <a:gd name="textAreaLeft" fmla="*/ 0 w 1857600"/>
                            <a:gd name="textAreaRight" fmla="*/ 1857960 w 1857600"/>
                            <a:gd name="textAreaTop" fmla="*/ 0 h 514800"/>
                            <a:gd name="textAreaBottom" fmla="*/ 515160 h 514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404395F" w14:textId="77777777" w:rsidR="003F49F4" w:rsidRDefault="008B024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7119C132" w14:textId="77777777" w:rsidR="003F49F4" w:rsidRDefault="008B024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04158EDB" w14:textId="11F8231A" w:rsidR="003F49F4" w:rsidRDefault="008B024C">
                            <w:pPr>
                              <w:pStyle w:val="afff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_________202</w:t>
                            </w:r>
                            <w:r w:rsidR="007C0D62">
                              <w:rPr>
                                <w:sz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C84F" id="Picture 1" o:spid="_x0000_s1026" style="position:absolute;margin-left:243pt;margin-top:13.3pt;width:258pt;height:71.5pt;z-index: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J3kQIAAEkGAAAOAAAAZHJzL2Uyb0RvYy54bWysVUtu2zAQ3RfoHQgtCzSS3NpOjNhB2iDd&#10;BI2RpAegKdIiwB9I2pJv3+FIdJwERZGiXlBDcn7vzXB8edVrRfbcB2nNsqjPqoJww2wjzXZZ/Hq6&#10;/XxekBCpaaiyhi+LAw/F1erjh8vOLfjEtlY13BNwYsKic8uijdEtyjKwlmsazqzjBi6F9ZpG2Ppt&#10;2XjagXetyklVzcrO+sZ5y3gIcHozXBYr9C8EZ/FeiMAjUcsCcou4elw3aS1Xl3Sx9dS1ko1p0H/I&#10;QlNpIOjR1Q2NlOy8fONKS+ZtsCKeMatLK4RkHDEAmrp6heaxpY4jFiAnuCNN4f+5ZT/3a09kA7Ur&#10;iKEaSrSWLO48J3Uip3NhATqPbu3HXQAxIe2F1+kLGEiPhB6OhPI+EgaHXybz2XwCvDO4u6jmFyCD&#10;m/LZmu1C/MEteqL7uxCHgjQgIZ3NmFQEl9ee0zsuYkGEVlClTyWpSEfq8+l8VuVSvjZ4kNv21CJp&#10;X8z+bvdk3Ys4LZnWX8//GOabjdHqE4tpPa0hzKkZwN5mYLTNWFlvsuihXVOjvgQLPZsPMCno3rwf&#10;wUEn55MxD2TR0ZiiJB6TSLplMYGcoBxtltKdtnv+ZFErvqokZPx8q8xbrcHfUNJ8n78OvY0Rof7v&#10;0c1tkn0xZQMfwiQo2EJHeJDlaRsFq2RzK5VKkILfbr4rT/YUeL3F39iBL9SUSexU+ISNTcYZE4RK&#10;b2DoepTiQfHkWpkHLuDpYPNjLDYGG+YLDECgOk8ZSBINkqIA/++0HU2SNcex9k77oxHGtyYe7bU0&#10;1iMnJ+iSGPtNDywkcWObA4wJalhrU/shT8Fd7yJwlZ4scjRojRuYV1ilcbamgXi6R63nf4DVbwAA&#10;AP//AwBQSwMEFAAGAAgAAAAhAG85T1bjAAAACwEAAA8AAABkcnMvZG93bnJldi54bWxMj81OwzAQ&#10;hO9IvIO1SFwQtQlgSohTQVH5kRASBani5sZLEhGvo9htw9uzPcFtd2c0+00xG30ntjjENpCBs4kC&#10;gVQF11Jt4ON9cToFEZMlZ7tAaOAHI8zKw4PC5i7s6A23y1QLDqGYWwNNSn0uZawa9DZOQo/E2lcY&#10;vE28DrV0g91xuO9kppSW3rbEHxrb47zB6nu58Qaqk+f7h5fV+Z1ePK7Gz6vLp1c/D8YcH423NyAS&#10;junPDHt8RoeSmdZhQy6KzsDFVHOXZCDTGsTeoFTGlzVP+lqDLAv5v0P5CwAA//8DAFBLAQItABQA&#10;BgAIAAAAIQC2gziS/gAAAOEBAAATAAAAAAAAAAAAAAAAAAAAAABbQ29udGVudF9UeXBlc10ueG1s&#10;UEsBAi0AFAAGAAgAAAAhADj9If/WAAAAlAEAAAsAAAAAAAAAAAAAAAAALwEAAF9yZWxzLy5yZWxz&#10;UEsBAi0AFAAGAAgAAAAhAC+jAneRAgAASQYAAA4AAAAAAAAAAAAAAAAALgIAAGRycy9lMm9Eb2Mu&#10;eG1sUEsBAi0AFAAGAAgAAAAhAG85T1bjAAAACwEAAA8AAAAAAAAAAAAAAAAA6wQAAGRycy9kb3du&#10;cmV2LnhtbFBLBQYAAAAABAAEAPMAAAD7BQAAAAA=&#10;" o:allowincell="f" adj="-11796480,,5400" path="m,l,21600r21600,l21600,,,xe" stroked="f" strokeweight="0">
                <v:stroke joinstyle="miter"/>
                <v:formulas/>
                <v:path arrowok="t" o:connecttype="custom" textboxrect="0,0,21604,21615"/>
                <v:textbox style="mso-fit-shape-to-text:t">
                  <w:txbxContent>
                    <w:p w14:paraId="4404395F" w14:textId="77777777" w:rsidR="003F49F4" w:rsidRDefault="008B024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7119C132" w14:textId="77777777" w:rsidR="003F49F4" w:rsidRDefault="008B024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04158EDB" w14:textId="11F8231A" w:rsidR="003F49F4" w:rsidRDefault="008B024C">
                      <w:pPr>
                        <w:pStyle w:val="afff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</w:t>
                      </w:r>
                      <w:r w:rsidR="007C0D62">
                        <w:rPr>
                          <w:sz w:val="28"/>
                        </w:rPr>
                        <w:t>5</w:t>
                      </w:r>
                      <w:r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24F6CB" w14:textId="77777777" w:rsidR="003F49F4" w:rsidRPr="0013369D" w:rsidRDefault="003F49F4">
      <w:pPr>
        <w:tabs>
          <w:tab w:val="left" w:pos="2835"/>
        </w:tabs>
        <w:spacing w:line="276" w:lineRule="auto"/>
      </w:pPr>
    </w:p>
    <w:p w14:paraId="071C9AE6" w14:textId="77777777" w:rsidR="003F49F4" w:rsidRPr="0013369D" w:rsidRDefault="003F49F4">
      <w:pPr>
        <w:tabs>
          <w:tab w:val="left" w:pos="2835"/>
        </w:tabs>
        <w:spacing w:line="276" w:lineRule="auto"/>
      </w:pPr>
    </w:p>
    <w:p w14:paraId="6F6F122A" w14:textId="77777777" w:rsidR="003F49F4" w:rsidRPr="0013369D" w:rsidRDefault="003F49F4">
      <w:pPr>
        <w:tabs>
          <w:tab w:val="left" w:pos="2835"/>
        </w:tabs>
        <w:spacing w:line="276" w:lineRule="auto"/>
      </w:pPr>
    </w:p>
    <w:p w14:paraId="1318C055" w14:textId="77777777" w:rsidR="003F49F4" w:rsidRPr="0013369D" w:rsidRDefault="003F49F4">
      <w:pPr>
        <w:tabs>
          <w:tab w:val="left" w:pos="2835"/>
        </w:tabs>
        <w:spacing w:line="276" w:lineRule="auto"/>
      </w:pPr>
    </w:p>
    <w:p w14:paraId="37974616" w14:textId="77777777" w:rsidR="003F49F4" w:rsidRPr="0013369D" w:rsidRDefault="003F49F4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41687F3A" w14:textId="77777777" w:rsidR="003F49F4" w:rsidRPr="0013369D" w:rsidRDefault="003F49F4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60E5A79D" w14:textId="77777777" w:rsidR="003F49F4" w:rsidRPr="0013369D" w:rsidRDefault="008B024C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color w:val="auto"/>
          <w:sz w:val="28"/>
        </w:rPr>
      </w:pPr>
      <w:r w:rsidRPr="0013369D">
        <w:rPr>
          <w:color w:val="auto"/>
          <w:sz w:val="28"/>
        </w:rPr>
        <w:t>ФЕДЕРАЛЬНЫЙ ГОСУДАРСТВЕННЫЙ ОБРАЗОВАТЕЛЬНЫЙ СТАНДАРТ</w:t>
      </w:r>
    </w:p>
    <w:p w14:paraId="655C202E" w14:textId="77777777" w:rsidR="003F49F4" w:rsidRPr="0013369D" w:rsidRDefault="008B024C">
      <w:pPr>
        <w:pStyle w:val="2a"/>
        <w:widowControl w:val="0"/>
        <w:tabs>
          <w:tab w:val="left" w:pos="2835"/>
        </w:tabs>
        <w:spacing w:after="0" w:line="276" w:lineRule="auto"/>
        <w:jc w:val="center"/>
        <w:rPr>
          <w:color w:val="auto"/>
          <w:sz w:val="28"/>
        </w:rPr>
      </w:pPr>
      <w:r w:rsidRPr="0013369D">
        <w:rPr>
          <w:color w:val="auto"/>
          <w:sz w:val="28"/>
        </w:rPr>
        <w:t>СРЕДНЕГО ПРОФЕССИОНАЛЬНОГО ОБРАЗОВАНИЯ</w:t>
      </w:r>
    </w:p>
    <w:p w14:paraId="1A4B5F01" w14:textId="4AC41788" w:rsidR="003F49F4" w:rsidRPr="0013369D" w:rsidRDefault="008B024C">
      <w:pPr>
        <w:tabs>
          <w:tab w:val="left" w:pos="2835"/>
        </w:tabs>
        <w:spacing w:line="276" w:lineRule="auto"/>
        <w:ind w:firstLine="709"/>
        <w:jc w:val="center"/>
        <w:rPr>
          <w:color w:val="auto"/>
          <w:sz w:val="28"/>
        </w:rPr>
      </w:pPr>
      <w:r w:rsidRPr="0013369D">
        <w:rPr>
          <w:color w:val="auto"/>
          <w:sz w:val="28"/>
        </w:rPr>
        <w:t xml:space="preserve">ПО ПРОФЕССИИ </w:t>
      </w:r>
      <w:r w:rsidR="000B565F" w:rsidRPr="0013369D">
        <w:rPr>
          <w:iCs/>
          <w:color w:val="auto"/>
          <w:sz w:val="28"/>
        </w:rPr>
        <w:t>18.</w:t>
      </w:r>
      <w:proofErr w:type="gramStart"/>
      <w:r w:rsidR="000B565F" w:rsidRPr="0013369D">
        <w:rPr>
          <w:iCs/>
          <w:color w:val="auto"/>
          <w:sz w:val="28"/>
        </w:rPr>
        <w:t>01.ХХ</w:t>
      </w:r>
      <w:proofErr w:type="gramEnd"/>
      <w:r w:rsidR="000B565F" w:rsidRPr="0013369D">
        <w:rPr>
          <w:iCs/>
          <w:color w:val="auto"/>
          <w:sz w:val="28"/>
        </w:rPr>
        <w:t xml:space="preserve"> Приборист в нефтегазовой отрасли</w:t>
      </w:r>
    </w:p>
    <w:p w14:paraId="5888581E" w14:textId="77777777" w:rsidR="003F49F4" w:rsidRPr="0013369D" w:rsidRDefault="003F49F4">
      <w:pPr>
        <w:widowControl w:val="0"/>
        <w:tabs>
          <w:tab w:val="left" w:pos="2835"/>
        </w:tabs>
        <w:spacing w:line="360" w:lineRule="auto"/>
        <w:jc w:val="center"/>
        <w:rPr>
          <w:color w:val="auto"/>
          <w:sz w:val="28"/>
        </w:rPr>
      </w:pPr>
    </w:p>
    <w:p w14:paraId="01A95DEE" w14:textId="77777777" w:rsidR="003F49F4" w:rsidRPr="0013369D" w:rsidRDefault="008B024C">
      <w:pPr>
        <w:widowControl w:val="0"/>
        <w:tabs>
          <w:tab w:val="left" w:pos="2835"/>
        </w:tabs>
        <w:spacing w:line="360" w:lineRule="auto"/>
        <w:jc w:val="center"/>
        <w:rPr>
          <w:color w:val="auto"/>
          <w:sz w:val="28"/>
        </w:rPr>
      </w:pPr>
      <w:bookmarkStart w:id="0" w:name="_Hlk21973616"/>
      <w:r w:rsidRPr="0013369D">
        <w:rPr>
          <w:color w:val="auto"/>
          <w:sz w:val="28"/>
        </w:rPr>
        <w:t>I. ОБЩИЕ ПОЛОЖЕНИЯ</w:t>
      </w:r>
      <w:bookmarkEnd w:id="0"/>
    </w:p>
    <w:p w14:paraId="59851D92" w14:textId="0F3216B5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color w:val="auto"/>
          <w:sz w:val="28"/>
        </w:rPr>
      </w:pPr>
      <w:r w:rsidRPr="0013369D">
        <w:rPr>
          <w:color w:val="auto"/>
          <w:sz w:val="28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 подготовки квалифицированных рабочих, служащих по профессии </w:t>
      </w:r>
      <w:r w:rsidR="000B565F" w:rsidRPr="0013369D">
        <w:rPr>
          <w:iCs/>
          <w:color w:val="auto"/>
          <w:sz w:val="28"/>
        </w:rPr>
        <w:t>18.01.ХХ Приборист в нефтегазовой отрасли</w:t>
      </w:r>
      <w:r w:rsidRPr="0013369D">
        <w:rPr>
          <w:color w:val="auto"/>
          <w:sz w:val="28"/>
        </w:rPr>
        <w:t xml:space="preserve"> (далее соответственно – ФГОС СПО, образовательная программа, профессия) </w:t>
      </w:r>
      <w:bookmarkStart w:id="1" w:name="_Hlk69285052"/>
      <w:r w:rsidRPr="0013369D">
        <w:rPr>
          <w:iCs/>
          <w:color w:val="auto"/>
          <w:sz w:val="28"/>
        </w:rPr>
        <w:t>в соответствии с квалификацией квалифицированного рабочего, служащего</w:t>
      </w:r>
      <w:r w:rsidRPr="0013369D">
        <w:rPr>
          <w:i/>
          <w:color w:val="auto"/>
          <w:sz w:val="28"/>
        </w:rPr>
        <w:t xml:space="preserve"> </w:t>
      </w:r>
      <w:r w:rsidRPr="0013369D">
        <w:rPr>
          <w:color w:val="auto"/>
          <w:sz w:val="28"/>
        </w:rPr>
        <w:t>«</w:t>
      </w:r>
      <w:r w:rsidR="000B565F" w:rsidRPr="0013369D">
        <w:rPr>
          <w:iCs/>
          <w:color w:val="auto"/>
          <w:sz w:val="28"/>
        </w:rPr>
        <w:t>приборист в нефтегазовой отрасли</w:t>
      </w:r>
      <w:r w:rsidRPr="0013369D">
        <w:rPr>
          <w:i/>
          <w:color w:val="auto"/>
          <w:sz w:val="28"/>
        </w:rPr>
        <w:t>»</w:t>
      </w:r>
      <w:r w:rsidRPr="0013369D">
        <w:rPr>
          <w:rStyle w:val="affa"/>
          <w:i/>
          <w:color w:val="auto"/>
          <w:sz w:val="28"/>
        </w:rPr>
        <w:footnoteReference w:id="1"/>
      </w:r>
      <w:r w:rsidRPr="0013369D">
        <w:rPr>
          <w:i/>
          <w:color w:val="auto"/>
          <w:sz w:val="28"/>
        </w:rPr>
        <w:t>.</w:t>
      </w:r>
      <w:r w:rsidRPr="0013369D">
        <w:rPr>
          <w:color w:val="auto"/>
          <w:sz w:val="28"/>
        </w:rPr>
        <w:t xml:space="preserve"> </w:t>
      </w:r>
      <w:bookmarkEnd w:id="1"/>
    </w:p>
    <w:p w14:paraId="62CC4706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1.2. 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51CDA671" w14:textId="16037272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" w:name="_Hlk69228389"/>
      <w:r w:rsidRPr="0013369D">
        <w:rPr>
          <w:sz w:val="28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</w:t>
      </w:r>
      <w:r w:rsidRPr="0013369D">
        <w:rPr>
          <w:sz w:val="28"/>
        </w:rPr>
        <w:lastRenderedPageBreak/>
        <w:t>образования</w:t>
      </w:r>
      <w:r w:rsidRPr="0013369D">
        <w:rPr>
          <w:rStyle w:val="affa"/>
          <w:sz w:val="28"/>
        </w:rPr>
        <w:footnoteReference w:id="2"/>
      </w:r>
      <w:r w:rsidRPr="0013369D">
        <w:rPr>
          <w:sz w:val="28"/>
        </w:rPr>
        <w:t>, ФГОС СПО и положений федеральной основной общеобразовательной программы среднего общего образования с учетом получаемой профессии</w:t>
      </w:r>
      <w:r w:rsidRPr="0013369D">
        <w:rPr>
          <w:i/>
          <w:sz w:val="28"/>
        </w:rPr>
        <w:t>.</w:t>
      </w:r>
      <w:bookmarkEnd w:id="3"/>
    </w:p>
    <w:p w14:paraId="59772127" w14:textId="0CB5A09F" w:rsidR="003F49F4" w:rsidRPr="0013369D" w:rsidRDefault="008B024C">
      <w:pPr>
        <w:spacing w:line="360" w:lineRule="auto"/>
        <w:ind w:firstLine="708"/>
        <w:jc w:val="both"/>
        <w:rPr>
          <w:i/>
          <w:color w:val="00B050"/>
          <w:sz w:val="28"/>
        </w:rPr>
      </w:pPr>
      <w:r w:rsidRPr="0013369D">
        <w:rPr>
          <w:sz w:val="28"/>
        </w:rPr>
        <w:t xml:space="preserve">1.4. </w:t>
      </w:r>
      <w:bookmarkStart w:id="4" w:name="_Hlk54868846"/>
      <w:r w:rsidRPr="0013369D"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5" w:name="Формы_обучения"/>
      <w:r w:rsidRPr="0013369D">
        <w:rPr>
          <w:sz w:val="28"/>
        </w:rPr>
        <w:t>в очной</w:t>
      </w:r>
      <w:r w:rsidR="009F015A" w:rsidRPr="0013369D">
        <w:rPr>
          <w:sz w:val="28"/>
        </w:rPr>
        <w:t xml:space="preserve"> и</w:t>
      </w:r>
      <w:r w:rsidRPr="0013369D">
        <w:rPr>
          <w:sz w:val="28"/>
        </w:rPr>
        <w:t xml:space="preserve"> </w:t>
      </w:r>
      <w:r w:rsidRPr="0013369D">
        <w:rPr>
          <w:iCs/>
          <w:color w:val="auto"/>
          <w:sz w:val="28"/>
        </w:rPr>
        <w:t>очно-заочной форма</w:t>
      </w:r>
      <w:r w:rsidR="000B565F" w:rsidRPr="0013369D">
        <w:rPr>
          <w:iCs/>
          <w:color w:val="auto"/>
          <w:sz w:val="28"/>
        </w:rPr>
        <w:t>х</w:t>
      </w:r>
      <w:r w:rsidRPr="0013369D">
        <w:rPr>
          <w:i/>
          <w:color w:val="auto"/>
          <w:sz w:val="28"/>
        </w:rPr>
        <w:t xml:space="preserve"> </w:t>
      </w:r>
      <w:r w:rsidRPr="0013369D">
        <w:rPr>
          <w:sz w:val="28"/>
        </w:rPr>
        <w:t>обучения</w:t>
      </w:r>
      <w:bookmarkEnd w:id="5"/>
      <w:r w:rsidRPr="0013369D">
        <w:rPr>
          <w:sz w:val="28"/>
        </w:rPr>
        <w:t>.</w:t>
      </w:r>
      <w:r w:rsidRPr="0013369D">
        <w:rPr>
          <w:i/>
          <w:sz w:val="28"/>
        </w:rPr>
        <w:t xml:space="preserve"> </w:t>
      </w:r>
      <w:bookmarkEnd w:id="4"/>
    </w:p>
    <w:p w14:paraId="4A3FC8C8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0C0684EA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7125B9D4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4F56FC64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 </w:t>
      </w:r>
    </w:p>
    <w:p w14:paraId="571D6444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 примерную образовательную программу, включенную в реестр примерных </w:t>
      </w:r>
      <w:r w:rsidRPr="0013369D">
        <w:rPr>
          <w:sz w:val="28"/>
        </w:rPr>
        <w:lastRenderedPageBreak/>
        <w:t>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Pr="0013369D">
        <w:rPr>
          <w:rStyle w:val="affa"/>
          <w:sz w:val="28"/>
        </w:rPr>
        <w:footnoteReference w:id="3"/>
      </w:r>
      <w:r w:rsidRPr="0013369D">
        <w:rPr>
          <w:sz w:val="28"/>
        </w:rPr>
        <w:t>.</w:t>
      </w:r>
    </w:p>
    <w:p w14:paraId="1D9C59AD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 w:rsidRPr="0013369D">
        <w:rPr>
          <w:rStyle w:val="affa"/>
          <w:sz w:val="28"/>
        </w:rPr>
        <w:footnoteReference w:id="4"/>
      </w:r>
      <w:r w:rsidRPr="0013369D">
        <w:rPr>
          <w:sz w:val="28"/>
        </w:rPr>
        <w:t>.</w:t>
      </w:r>
    </w:p>
    <w:p w14:paraId="1228F494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483B841E" w14:textId="59C52550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bookmarkStart w:id="6" w:name="Сроки_обучения"/>
      <w:r w:rsidRPr="0013369D">
        <w:rPr>
          <w:sz w:val="28"/>
        </w:rPr>
        <w:t xml:space="preserve">на базе среднего общего образования </w:t>
      </w:r>
      <w:r w:rsidRPr="0013369D">
        <w:rPr>
          <w:color w:val="auto"/>
          <w:sz w:val="28"/>
        </w:rPr>
        <w:t>–</w:t>
      </w:r>
      <w:r w:rsidRPr="0013369D">
        <w:rPr>
          <w:iCs/>
          <w:color w:val="auto"/>
          <w:sz w:val="28"/>
        </w:rPr>
        <w:t>1 год 10 месяцев;</w:t>
      </w:r>
    </w:p>
    <w:p w14:paraId="2E484F23" w14:textId="0ABC6B44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13369D">
        <w:rPr>
          <w:iCs/>
          <w:color w:val="auto"/>
          <w:sz w:val="28"/>
        </w:rPr>
        <w:t>на базе основного общего образования –2 года 10 месяцев.</w:t>
      </w:r>
      <w:bookmarkEnd w:id="6"/>
    </w:p>
    <w:p w14:paraId="2710BC32" w14:textId="7BC67044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iCs/>
          <w:color w:val="auto"/>
          <w:sz w:val="28"/>
        </w:rPr>
      </w:pPr>
      <w:r w:rsidRPr="0013369D">
        <w:rPr>
          <w:iCs/>
          <w:color w:val="auto"/>
          <w:sz w:val="28"/>
        </w:rPr>
        <w:t xml:space="preserve">Срок получения образования по образовательной программе в </w:t>
      </w:r>
      <w:hyperlink w:anchor="Формы_обучения" w:tgtFrame="Указать только рекомендуемые ФГОС п.1.3. формы">
        <w:r w:rsidRPr="0013369D">
          <w:rPr>
            <w:iCs/>
            <w:color w:val="auto"/>
            <w:sz w:val="28"/>
          </w:rPr>
          <w:t>очно-заочной форм</w:t>
        </w:r>
        <w:r w:rsidR="00CF46BC" w:rsidRPr="0013369D">
          <w:rPr>
            <w:iCs/>
            <w:color w:val="auto"/>
            <w:sz w:val="28"/>
          </w:rPr>
          <w:t>е</w:t>
        </w:r>
      </w:hyperlink>
      <w:r w:rsidRPr="0013369D">
        <w:rPr>
          <w:iCs/>
          <w:color w:val="auto"/>
          <w:sz w:val="28"/>
        </w:rPr>
        <w:t xml:space="preserve">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 w14:paraId="481092C5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 </w:t>
      </w:r>
    </w:p>
    <w:p w14:paraId="3EDB69C8" w14:textId="02BEFBF6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14:paraId="0275EBCF" w14:textId="7577F781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1.11. Конкретный срок получения </w:t>
      </w:r>
      <w:r w:rsidRPr="0013369D">
        <w:rPr>
          <w:color w:val="auto"/>
          <w:sz w:val="28"/>
        </w:rPr>
        <w:t xml:space="preserve">образования </w:t>
      </w:r>
      <w:hyperlink w:anchor="Формы_обучения" w:tgtFrame="Оставить формы предусмотренные 1.3 В случае отсутствия данных форм – абзац исключается.">
        <w:r w:rsidR="000B565F" w:rsidRPr="0013369D">
          <w:rPr>
            <w:color w:val="auto"/>
            <w:sz w:val="28"/>
          </w:rPr>
          <w:t xml:space="preserve">в очно-заочной </w:t>
        </w:r>
        <w:r w:rsidRPr="0013369D">
          <w:rPr>
            <w:color w:val="auto"/>
            <w:sz w:val="28"/>
          </w:rPr>
          <w:t>форм</w:t>
        </w:r>
        <w:r w:rsidR="000B565F" w:rsidRPr="0013369D">
          <w:rPr>
            <w:color w:val="auto"/>
            <w:sz w:val="28"/>
          </w:rPr>
          <w:t>е</w:t>
        </w:r>
        <w:r w:rsidRPr="0013369D">
          <w:rPr>
            <w:color w:val="auto"/>
            <w:sz w:val="28"/>
          </w:rPr>
          <w:t xml:space="preserve"> обучения</w:t>
        </w:r>
      </w:hyperlink>
      <w:r w:rsidRPr="0013369D">
        <w:rPr>
          <w:color w:val="auto"/>
          <w:sz w:val="28"/>
        </w:rPr>
        <w:t>,</w:t>
      </w:r>
      <w:r w:rsidRPr="0013369D">
        <w:rPr>
          <w:i/>
          <w:color w:val="auto"/>
          <w:sz w:val="28"/>
        </w:rPr>
        <w:t xml:space="preserve"> </w:t>
      </w:r>
      <w:r w:rsidRPr="0013369D">
        <w:rPr>
          <w:i/>
          <w:sz w:val="28"/>
        </w:rPr>
        <w:t xml:space="preserve">а также </w:t>
      </w:r>
      <w:r w:rsidRPr="0013369D">
        <w:rPr>
          <w:sz w:val="28"/>
        </w:rPr>
        <w:t>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00E428FD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4C051BA6" w14:textId="70EE8878" w:rsidR="003F49F4" w:rsidRPr="0013369D" w:rsidRDefault="008B024C">
      <w:pPr>
        <w:spacing w:line="360" w:lineRule="auto"/>
        <w:ind w:firstLine="709"/>
        <w:jc w:val="both"/>
        <w:rPr>
          <w:iCs/>
          <w:sz w:val="28"/>
        </w:rPr>
      </w:pPr>
      <w:r w:rsidRPr="0013369D">
        <w:rPr>
          <w:iCs/>
          <w:sz w:val="28"/>
        </w:rPr>
        <w:lastRenderedPageBreak/>
        <w:t xml:space="preserve">1.13. Срок получения образования по образовательной программе, реализуемой в условиях эксперимента по разработке, апробации и внедрению </w:t>
      </w:r>
      <w:r w:rsidRPr="0013369D">
        <w:rPr>
          <w:iCs/>
          <w:sz w:val="28"/>
        </w:rPr>
        <w:br/>
        <w:t>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 объема образовательной программы, установленных ФГОС СПО</w:t>
      </w:r>
      <w:r w:rsidRPr="0013369D">
        <w:rPr>
          <w:rStyle w:val="affa"/>
          <w:iCs/>
          <w:sz w:val="28"/>
        </w:rPr>
        <w:footnoteReference w:id="5"/>
      </w:r>
      <w:r w:rsidRPr="0013369D">
        <w:rPr>
          <w:iCs/>
          <w:sz w:val="28"/>
        </w:rPr>
        <w:t xml:space="preserve">. </w:t>
      </w:r>
    </w:p>
    <w:p w14:paraId="7CF521A3" w14:textId="77777777" w:rsidR="000B565F" w:rsidRPr="0013369D" w:rsidRDefault="008B024C" w:rsidP="000B565F">
      <w:pPr>
        <w:spacing w:line="360" w:lineRule="auto"/>
        <w:ind w:firstLine="709"/>
        <w:jc w:val="both"/>
        <w:rPr>
          <w:color w:val="auto"/>
          <w:sz w:val="28"/>
        </w:rPr>
      </w:pPr>
      <w:r w:rsidRPr="0013369D">
        <w:rPr>
          <w:sz w:val="28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bookmarkStart w:id="7" w:name="_Hlk143534628"/>
      <w:r w:rsidR="000B565F" w:rsidRPr="0013369D">
        <w:rPr>
          <w:iCs/>
          <w:color w:val="auto"/>
          <w:sz w:val="28"/>
        </w:rPr>
        <w:t>19 Добыча, переработка, транспортировка нефти и газа</w:t>
      </w:r>
      <w:r w:rsidR="000B565F" w:rsidRPr="0013369D">
        <w:rPr>
          <w:rStyle w:val="affa"/>
          <w:iCs/>
          <w:color w:val="auto"/>
          <w:sz w:val="28"/>
        </w:rPr>
        <w:footnoteReference w:id="6"/>
      </w:r>
      <w:bookmarkEnd w:id="7"/>
      <w:r w:rsidR="000B565F" w:rsidRPr="0013369D">
        <w:rPr>
          <w:iCs/>
          <w:color w:val="auto"/>
          <w:sz w:val="28"/>
        </w:rPr>
        <w:t>.</w:t>
      </w:r>
    </w:p>
    <w:p w14:paraId="2A0677A6" w14:textId="430DA163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2F356EA4" w14:textId="77777777" w:rsidR="000B565F" w:rsidRPr="0013369D" w:rsidRDefault="008B024C" w:rsidP="000B565F">
      <w:pPr>
        <w:spacing w:line="360" w:lineRule="auto"/>
        <w:ind w:firstLine="709"/>
        <w:jc w:val="both"/>
        <w:rPr>
          <w:sz w:val="28"/>
        </w:rPr>
      </w:pPr>
      <w:bookmarkStart w:id="8" w:name="_Hlk65590595"/>
      <w:bookmarkStart w:id="9" w:name="_Hlk71742039"/>
      <w:bookmarkEnd w:id="8"/>
      <w:r w:rsidRPr="0013369D">
        <w:rPr>
          <w:sz w:val="28"/>
        </w:rPr>
        <w:t xml:space="preserve">1.15. </w:t>
      </w:r>
      <w:bookmarkEnd w:id="9"/>
      <w:r w:rsidR="000B565F" w:rsidRPr="0013369D">
        <w:rPr>
          <w:sz w:val="28"/>
        </w:rPr>
        <w:t xml:space="preserve">При разработке образовательной программы образовательная организация устанавливает направленность, которая </w:t>
      </w:r>
      <w:r w:rsidR="000B565F" w:rsidRPr="0013369D">
        <w:rPr>
          <w:iCs/>
          <w:color w:val="auto"/>
          <w:sz w:val="28"/>
        </w:rPr>
        <w:t>соответствует профессии в целом</w:t>
      </w:r>
      <w:r w:rsidR="000B565F" w:rsidRPr="0013369D">
        <w:rPr>
          <w:i/>
          <w:color w:val="auto"/>
          <w:sz w:val="28"/>
        </w:rPr>
        <w:t xml:space="preserve"> </w:t>
      </w:r>
      <w:r w:rsidR="000B565F" w:rsidRPr="0013369D">
        <w:rPr>
          <w:sz w:val="28"/>
        </w:rPr>
        <w:t xml:space="preserve">с учетом соответствующей ПОП. </w:t>
      </w:r>
    </w:p>
    <w:p w14:paraId="1A551789" w14:textId="5D3AAE16" w:rsidR="003F49F4" w:rsidRPr="0013369D" w:rsidRDefault="003F49F4" w:rsidP="000B565F">
      <w:pPr>
        <w:spacing w:line="360" w:lineRule="auto"/>
        <w:ind w:firstLine="709"/>
        <w:jc w:val="both"/>
        <w:rPr>
          <w:sz w:val="28"/>
        </w:rPr>
      </w:pPr>
    </w:p>
    <w:p w14:paraId="4D74B078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II. ТРЕБОВАНИЯ К СТРУКТУРЕ ОБРАЗОВАТЕЛЬНОЙ ПРОГРАММЫ</w:t>
      </w:r>
    </w:p>
    <w:p w14:paraId="10A2D34C" w14:textId="77777777" w:rsidR="003F49F4" w:rsidRPr="0013369D" w:rsidRDefault="003F49F4">
      <w:pPr>
        <w:widowControl w:val="0"/>
        <w:spacing w:line="360" w:lineRule="auto"/>
        <w:jc w:val="center"/>
        <w:rPr>
          <w:b/>
          <w:sz w:val="28"/>
        </w:rPr>
      </w:pPr>
    </w:p>
    <w:p w14:paraId="5190CD12" w14:textId="77777777" w:rsidR="003F49F4" w:rsidRPr="0013369D" w:rsidRDefault="008B024C">
      <w:pPr>
        <w:spacing w:line="360" w:lineRule="auto"/>
        <w:ind w:firstLine="694"/>
        <w:jc w:val="both"/>
        <w:rPr>
          <w:sz w:val="28"/>
        </w:rPr>
      </w:pPr>
      <w:r w:rsidRPr="0013369D">
        <w:rPr>
          <w:sz w:val="28"/>
        </w:rPr>
        <w:t>2.1. Структура и объем образовательной программы (таблица № 1) включают:</w:t>
      </w:r>
    </w:p>
    <w:p w14:paraId="3B1809CD" w14:textId="77777777" w:rsidR="003F49F4" w:rsidRPr="0013369D" w:rsidRDefault="008B024C">
      <w:pPr>
        <w:spacing w:line="360" w:lineRule="auto"/>
        <w:ind w:firstLine="694"/>
        <w:jc w:val="both"/>
        <w:rPr>
          <w:sz w:val="28"/>
        </w:rPr>
      </w:pPr>
      <w:r w:rsidRPr="0013369D">
        <w:rPr>
          <w:sz w:val="28"/>
        </w:rPr>
        <w:t>дисциплины (модули);</w:t>
      </w:r>
    </w:p>
    <w:p w14:paraId="243CC448" w14:textId="77777777" w:rsidR="003F49F4" w:rsidRPr="0013369D" w:rsidRDefault="008B024C">
      <w:pPr>
        <w:spacing w:line="360" w:lineRule="auto"/>
        <w:ind w:firstLine="694"/>
        <w:jc w:val="both"/>
        <w:rPr>
          <w:sz w:val="28"/>
        </w:rPr>
      </w:pPr>
      <w:r w:rsidRPr="0013369D">
        <w:rPr>
          <w:sz w:val="28"/>
        </w:rPr>
        <w:t>практику;</w:t>
      </w:r>
    </w:p>
    <w:p w14:paraId="4A42CA95" w14:textId="77777777" w:rsidR="003F49F4" w:rsidRPr="0013369D" w:rsidRDefault="008B024C">
      <w:pPr>
        <w:spacing w:line="360" w:lineRule="auto"/>
        <w:ind w:firstLine="694"/>
        <w:jc w:val="both"/>
        <w:rPr>
          <w:sz w:val="28"/>
        </w:rPr>
      </w:pPr>
      <w:r w:rsidRPr="0013369D">
        <w:rPr>
          <w:sz w:val="28"/>
        </w:rPr>
        <w:lastRenderedPageBreak/>
        <w:t>государственную итоговую аттестацию.</w:t>
      </w:r>
    </w:p>
    <w:p w14:paraId="7F629A74" w14:textId="75E4D7D0" w:rsidR="003F49F4" w:rsidRPr="0013369D" w:rsidRDefault="008B024C">
      <w:pPr>
        <w:spacing w:line="360" w:lineRule="auto"/>
        <w:ind w:firstLine="694"/>
        <w:jc w:val="right"/>
        <w:rPr>
          <w:sz w:val="28"/>
        </w:rPr>
      </w:pPr>
      <w:bookmarkStart w:id="10" w:name="_Hlk95990799"/>
      <w:r w:rsidRPr="0013369D">
        <w:rPr>
          <w:sz w:val="28"/>
        </w:rPr>
        <w:t>Таблица № 1</w:t>
      </w:r>
      <w:bookmarkEnd w:id="10"/>
    </w:p>
    <w:p w14:paraId="04CC5CAA" w14:textId="77777777" w:rsidR="003F49F4" w:rsidRPr="0013369D" w:rsidRDefault="0013369D">
      <w:pPr>
        <w:jc w:val="center"/>
        <w:rPr>
          <w:b/>
          <w:sz w:val="28"/>
        </w:rPr>
      </w:pPr>
      <w:hyperlink w:anchor="Сроки_обучения" w:tgtFrame="При сроке обучения - 1 год 10 месяцев.">
        <w:r w:rsidR="008B024C" w:rsidRPr="0013369D">
          <w:rPr>
            <w:b/>
            <w:sz w:val="28"/>
          </w:rPr>
          <w:t>Структура и объем образовательной программы</w:t>
        </w:r>
      </w:hyperlink>
    </w:p>
    <w:p w14:paraId="2F0B9770" w14:textId="77777777" w:rsidR="003F49F4" w:rsidRPr="0013369D" w:rsidRDefault="003F49F4">
      <w:pPr>
        <w:jc w:val="center"/>
        <w:rPr>
          <w:b/>
          <w:sz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5665"/>
        <w:gridCol w:w="4678"/>
      </w:tblGrid>
      <w:tr w:rsidR="004C33EC" w:rsidRPr="0013369D" w14:paraId="40F718B8" w14:textId="77777777" w:rsidTr="004C33EC">
        <w:trPr>
          <w:trHeight w:val="858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C145" w14:textId="77777777" w:rsidR="004C33EC" w:rsidRPr="0013369D" w:rsidRDefault="004C33EC">
            <w:pPr>
              <w:jc w:val="center"/>
              <w:rPr>
                <w:i/>
                <w:sz w:val="28"/>
              </w:rPr>
            </w:pPr>
            <w:r w:rsidRPr="0013369D"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0E1C" w14:textId="4E449B8B" w:rsidR="004C33EC" w:rsidRPr="0013369D" w:rsidRDefault="004C33EC" w:rsidP="004C33EC">
            <w:pPr>
              <w:jc w:val="center"/>
              <w:rPr>
                <w:i/>
                <w:color w:val="00B050"/>
                <w:sz w:val="28"/>
              </w:rPr>
            </w:pPr>
            <w:r w:rsidRPr="0013369D"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4C33EC" w:rsidRPr="0013369D" w14:paraId="6CBDF664" w14:textId="77777777" w:rsidTr="004C33E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2ECC" w14:textId="77777777" w:rsidR="004C33EC" w:rsidRPr="0013369D" w:rsidRDefault="004C33EC">
            <w:pPr>
              <w:rPr>
                <w:sz w:val="28"/>
              </w:rPr>
            </w:pPr>
            <w:r w:rsidRPr="0013369D">
              <w:rPr>
                <w:sz w:val="28"/>
              </w:rPr>
              <w:t>Дисциплины (модули)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56484" w14:textId="77777777" w:rsidR="004C33EC" w:rsidRPr="0013369D" w:rsidRDefault="004C33EC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69D">
              <w:rPr>
                <w:rFonts w:ascii="Times New Roman" w:hAnsi="Times New Roman"/>
                <w:sz w:val="28"/>
              </w:rPr>
              <w:t>Не менее 1080</w:t>
            </w:r>
          </w:p>
        </w:tc>
      </w:tr>
      <w:tr w:rsidR="004C33EC" w:rsidRPr="0013369D" w14:paraId="0DC2352A" w14:textId="77777777" w:rsidTr="004C33E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23D62" w14:textId="77777777" w:rsidR="004C33EC" w:rsidRPr="0013369D" w:rsidRDefault="004C33EC">
            <w:pPr>
              <w:rPr>
                <w:sz w:val="28"/>
              </w:rPr>
            </w:pPr>
            <w:r w:rsidRPr="0013369D">
              <w:rPr>
                <w:sz w:val="28"/>
              </w:rPr>
              <w:t>Практика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2E1EE" w14:textId="77777777" w:rsidR="004C33EC" w:rsidRPr="0013369D" w:rsidRDefault="004C33EC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69D">
              <w:rPr>
                <w:rFonts w:ascii="Times New Roman" w:hAnsi="Times New Roman"/>
                <w:sz w:val="28"/>
              </w:rPr>
              <w:t>Не менее 936</w:t>
            </w:r>
          </w:p>
        </w:tc>
      </w:tr>
      <w:tr w:rsidR="004C33EC" w:rsidRPr="0013369D" w14:paraId="5A8C2FBA" w14:textId="77777777" w:rsidTr="004C33E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4D98" w14:textId="77777777" w:rsidR="004C33EC" w:rsidRPr="0013369D" w:rsidRDefault="004C33EC">
            <w:pPr>
              <w:rPr>
                <w:sz w:val="28"/>
              </w:rPr>
            </w:pPr>
            <w:r w:rsidRPr="0013369D"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8E955" w14:textId="77777777" w:rsidR="004C33EC" w:rsidRPr="0013369D" w:rsidRDefault="004C33EC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69D">
              <w:rPr>
                <w:rFonts w:ascii="Times New Roman" w:hAnsi="Times New Roman"/>
                <w:sz w:val="28"/>
              </w:rPr>
              <w:t>36</w:t>
            </w:r>
          </w:p>
        </w:tc>
      </w:tr>
      <w:tr w:rsidR="00CF46BC" w:rsidRPr="0013369D" w14:paraId="728805C0" w14:textId="77777777" w:rsidTr="006A3C44"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C19D6" w14:textId="68392182" w:rsidR="00CF46BC" w:rsidRPr="0013369D" w:rsidRDefault="00CF46BC" w:rsidP="00CF46BC">
            <w:pPr>
              <w:pStyle w:val="ConsPlusNormal1"/>
              <w:ind w:firstLine="447"/>
              <w:rPr>
                <w:rFonts w:ascii="Times New Roman" w:hAnsi="Times New Roman"/>
                <w:sz w:val="28"/>
              </w:rPr>
            </w:pPr>
            <w:r w:rsidRPr="0013369D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4C33EC" w:rsidRPr="0013369D" w14:paraId="665931B1" w14:textId="77777777" w:rsidTr="004C33E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17CE0" w14:textId="77777777" w:rsidR="004C33EC" w:rsidRPr="0013369D" w:rsidRDefault="004C33EC">
            <w:pPr>
              <w:rPr>
                <w:sz w:val="28"/>
              </w:rPr>
            </w:pPr>
            <w:r w:rsidRPr="0013369D"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2460" w14:textId="77777777" w:rsidR="004C33EC" w:rsidRPr="0013369D" w:rsidRDefault="004C33EC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69D"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4C33EC" w:rsidRPr="0013369D" w14:paraId="00FC8A57" w14:textId="77777777" w:rsidTr="004C33EC"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43B2" w14:textId="77777777" w:rsidR="004C33EC" w:rsidRPr="0013369D" w:rsidRDefault="004C33EC">
            <w:pPr>
              <w:rPr>
                <w:sz w:val="28"/>
              </w:rPr>
            </w:pPr>
            <w:r w:rsidRPr="0013369D"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6133A" w14:textId="77777777" w:rsidR="004C33EC" w:rsidRPr="0013369D" w:rsidRDefault="004C33EC">
            <w:pPr>
              <w:pStyle w:val="ConsPlusNormal1"/>
              <w:jc w:val="center"/>
              <w:rPr>
                <w:rFonts w:ascii="Times New Roman" w:hAnsi="Times New Roman"/>
                <w:sz w:val="28"/>
              </w:rPr>
            </w:pPr>
            <w:r w:rsidRPr="0013369D"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7353DF27" w14:textId="77777777" w:rsidR="003F49F4" w:rsidRPr="0013369D" w:rsidRDefault="003F49F4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</w:p>
    <w:p w14:paraId="73A4DA2B" w14:textId="77777777" w:rsidR="003F49F4" w:rsidRPr="0013369D" w:rsidRDefault="008B024C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69D">
        <w:rPr>
          <w:sz w:val="28"/>
        </w:rPr>
        <w:t xml:space="preserve">2.2. Образовательная программа включает: </w:t>
      </w:r>
    </w:p>
    <w:p w14:paraId="1652AADF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социально-гуманитарный цикл;</w:t>
      </w:r>
    </w:p>
    <w:p w14:paraId="7C71DB3D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общепрофессиональный цикл;</w:t>
      </w:r>
    </w:p>
    <w:p w14:paraId="36F4B623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профессиональный цикл.</w:t>
      </w:r>
    </w:p>
    <w:p w14:paraId="64FC23AC" w14:textId="77777777" w:rsidR="003F49F4" w:rsidRPr="0013369D" w:rsidRDefault="008B024C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69D"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37F157D9" w14:textId="77777777" w:rsidR="003F49F4" w:rsidRPr="0013369D" w:rsidRDefault="008B024C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69D"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40C3FBEB" w14:textId="795C5846" w:rsidR="003F49F4" w:rsidRPr="0013369D" w:rsidRDefault="008B024C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color w:val="00B050"/>
          <w:sz w:val="28"/>
        </w:rPr>
      </w:pPr>
      <w:r w:rsidRPr="0013369D"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</w:t>
      </w:r>
      <w:r w:rsidR="004C33EC" w:rsidRPr="0013369D">
        <w:rPr>
          <w:i/>
          <w:sz w:val="28"/>
        </w:rPr>
        <w:t>70</w:t>
      </w:r>
      <w:r w:rsidRPr="0013369D">
        <w:rPr>
          <w:i/>
          <w:sz w:val="28"/>
        </w:rPr>
        <w:t xml:space="preserve"> </w:t>
      </w:r>
      <w:r w:rsidRPr="0013369D">
        <w:rPr>
          <w:sz w:val="28"/>
        </w:rPr>
        <w:t xml:space="preserve">процентов </w:t>
      </w:r>
      <w:bookmarkStart w:id="11" w:name="_Hlk68260001"/>
      <w:r w:rsidRPr="0013369D">
        <w:rPr>
          <w:sz w:val="28"/>
        </w:rPr>
        <w:t>от общего объема времени, отведенного на освоение образовательной программы.</w:t>
      </w:r>
      <w:r w:rsidRPr="0013369D">
        <w:t xml:space="preserve"> </w:t>
      </w:r>
      <w:bookmarkEnd w:id="11"/>
    </w:p>
    <w:p w14:paraId="39A44947" w14:textId="66760898" w:rsidR="003F49F4" w:rsidRPr="0013369D" w:rsidRDefault="008B024C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2" w:name="_Hlk69228791"/>
      <w:r w:rsidRPr="0013369D">
        <w:rPr>
          <w:sz w:val="28"/>
        </w:rPr>
        <w:t xml:space="preserve">Вариативная часть образовательной программы объемом не менее </w:t>
      </w:r>
      <w:r w:rsidR="004C33EC" w:rsidRPr="0013369D">
        <w:rPr>
          <w:i/>
          <w:sz w:val="28"/>
        </w:rPr>
        <w:t>30</w:t>
      </w:r>
      <w:r w:rsidRPr="0013369D">
        <w:rPr>
          <w:i/>
          <w:sz w:val="28"/>
        </w:rPr>
        <w:t xml:space="preserve"> </w:t>
      </w:r>
      <w:bookmarkEnd w:id="12"/>
      <w:r w:rsidRPr="0013369D"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3" w:name="_Hlk68259638"/>
      <w:r w:rsidRPr="0013369D">
        <w:rPr>
          <w:sz w:val="28"/>
        </w:rPr>
        <w:t>направлена на дальнейшее развитие общих и профессиональных компетенций</w:t>
      </w:r>
      <w:bookmarkEnd w:id="13"/>
      <w:r w:rsidRPr="0013369D">
        <w:rPr>
          <w:sz w:val="28"/>
        </w:rPr>
        <w:t xml:space="preserve">, в том числе за счет расширения видов деятельности, введения дополнительных видов деятельности, а также профессиональных компетенций, </w:t>
      </w:r>
      <w:r w:rsidRPr="0013369D">
        <w:rPr>
          <w:sz w:val="28"/>
        </w:rPr>
        <w:lastRenderedPageBreak/>
        <w:t xml:space="preserve">необходимых для обеспечения конкурентоспособности выпускника в соответствии с потребностями рынка труда субъекта Российской Федерации, </w:t>
      </w:r>
      <w:bookmarkStart w:id="14" w:name="_Hlk69288860"/>
      <w:r w:rsidRPr="0013369D">
        <w:rPr>
          <w:sz w:val="28"/>
        </w:rPr>
        <w:t xml:space="preserve">а также с учетом требований цифровой экономики. </w:t>
      </w:r>
      <w:bookmarkEnd w:id="14"/>
    </w:p>
    <w:p w14:paraId="6E9BF9A3" w14:textId="77777777" w:rsidR="003F49F4" w:rsidRPr="0013369D" w:rsidRDefault="008B024C">
      <w:pPr>
        <w:pStyle w:val="119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 w:rsidRPr="0013369D"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14:paraId="70C4E20A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i/>
          <w:sz w:val="28"/>
        </w:rPr>
      </w:pPr>
      <w:r w:rsidRPr="0013369D"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5F2B2C56" w14:textId="3CDB1647" w:rsidR="004C33EC" w:rsidRPr="0013369D" w:rsidRDefault="009B0E2D" w:rsidP="004C33EC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13369D">
        <w:rPr>
          <w:iCs/>
          <w:color w:val="auto"/>
          <w:sz w:val="28"/>
        </w:rPr>
        <w:t xml:space="preserve">обслуживание приборов контроля параметров технологических процессов </w:t>
      </w:r>
      <w:r w:rsidR="00AB5E7B" w:rsidRPr="0013369D">
        <w:rPr>
          <w:iCs/>
          <w:color w:val="auto"/>
          <w:sz w:val="28"/>
          <w:szCs w:val="28"/>
        </w:rPr>
        <w:t>в нефтегазовой отрасли</w:t>
      </w:r>
      <w:r w:rsidR="004C33EC" w:rsidRPr="0013369D">
        <w:rPr>
          <w:iCs/>
          <w:color w:val="auto"/>
          <w:sz w:val="28"/>
        </w:rPr>
        <w:t>;</w:t>
      </w:r>
    </w:p>
    <w:p w14:paraId="1650D5A2" w14:textId="77777777" w:rsidR="004C33EC" w:rsidRPr="0013369D" w:rsidRDefault="004C33EC" w:rsidP="004C33EC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13369D">
        <w:rPr>
          <w:iCs/>
          <w:color w:val="auto"/>
          <w:sz w:val="28"/>
        </w:rPr>
        <w:t>устранение неисправностей в работе приборов контроля параметров технологических процессов в нефтегазовой отрасли.</w:t>
      </w:r>
    </w:p>
    <w:p w14:paraId="1030D67A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3CA0B11B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2.6. При освоении социально-гуманитарного, общепрофессионального и профессионального циклов (далее</w:t>
      </w:r>
      <w:bookmarkStart w:id="15" w:name="_Hlk67404873"/>
      <w:r w:rsidRPr="0013369D">
        <w:rPr>
          <w:sz w:val="28"/>
        </w:rPr>
        <w:t xml:space="preserve"> – </w:t>
      </w:r>
      <w:bookmarkEnd w:id="15"/>
      <w:r w:rsidRPr="0013369D"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2A2EA953" w14:textId="77777777" w:rsidR="004C33EC" w:rsidRPr="0013369D" w:rsidRDefault="004C33EC" w:rsidP="004C33EC">
      <w:pPr>
        <w:spacing w:line="360" w:lineRule="auto"/>
        <w:ind w:firstLine="709"/>
        <w:jc w:val="both"/>
        <w:rPr>
          <w:i/>
          <w:sz w:val="28"/>
        </w:rPr>
      </w:pPr>
      <w:r w:rsidRPr="0013369D"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 и</w:t>
      </w:r>
      <w:r w:rsidRPr="0013369D">
        <w:rPr>
          <w:iCs/>
          <w:sz w:val="28"/>
        </w:rPr>
        <w:t xml:space="preserve"> не менее 25 процентов – в очно-заочной форме обучения.</w:t>
      </w:r>
    </w:p>
    <w:p w14:paraId="3C7E0EBB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4B07E523" w14:textId="5ABB635B" w:rsidR="003F49F4" w:rsidRPr="0013369D" w:rsidRDefault="008B024C">
      <w:pPr>
        <w:spacing w:line="360" w:lineRule="auto"/>
        <w:ind w:firstLine="709"/>
        <w:jc w:val="both"/>
        <w:rPr>
          <w:i/>
          <w:sz w:val="28"/>
        </w:rPr>
      </w:pPr>
      <w:r w:rsidRPr="0013369D"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hyperlink w:anchor="Дисциплины" w:tgtFrame="Перечень обязательных дисциплин дополняется разработчиками с учетом специфики специальности.">
        <w:bookmarkStart w:id="16" w:name="Дисциплины"/>
        <w:r w:rsidRPr="0013369D">
          <w:rPr>
            <w:sz w:val="28"/>
          </w:rPr>
          <w:t>дисциплин</w:t>
        </w:r>
      </w:hyperlink>
      <w:bookmarkEnd w:id="16"/>
      <w:r w:rsidRPr="0013369D">
        <w:rPr>
          <w:sz w:val="28"/>
        </w:rPr>
        <w:t xml:space="preserve">: «История </w:t>
      </w:r>
      <w:r w:rsidRPr="0013369D">
        <w:rPr>
          <w:sz w:val="28"/>
        </w:rPr>
        <w:lastRenderedPageBreak/>
        <w:t>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</w:t>
      </w:r>
      <w:r w:rsidRPr="0013369D">
        <w:rPr>
          <w:i/>
          <w:sz w:val="28"/>
        </w:rPr>
        <w:t xml:space="preserve"> </w:t>
      </w:r>
      <w:bookmarkStart w:id="17" w:name="_Hlk66867577"/>
      <w:bookmarkStart w:id="18" w:name="_Hlk54863830"/>
      <w:bookmarkStart w:id="19" w:name="_Hlk54863700"/>
    </w:p>
    <w:bookmarkEnd w:id="17"/>
    <w:bookmarkEnd w:id="18"/>
    <w:p w14:paraId="08EE5B51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20" w:name="_Hlk63065465"/>
      <w:r w:rsidRPr="0013369D">
        <w:rPr>
          <w:sz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 w:rsidRPr="0013369D">
        <w:t xml:space="preserve"> </w:t>
      </w:r>
      <w:r w:rsidRPr="0013369D">
        <w:rPr>
          <w:sz w:val="28"/>
        </w:rPr>
        <w:t>на освоение основ медицинских знаний.</w:t>
      </w:r>
      <w:bookmarkEnd w:id="20"/>
    </w:p>
    <w:p w14:paraId="3B31DF9C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bookmarkStart w:id="21" w:name="_Hlk76570418"/>
      <w:r w:rsidRPr="0013369D"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  <w:bookmarkEnd w:id="19"/>
      <w:bookmarkEnd w:id="21"/>
    </w:p>
    <w:p w14:paraId="035C2B75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6318C9E7" w14:textId="64591D76" w:rsidR="009B0E2D" w:rsidRPr="0013369D" w:rsidRDefault="004C33EC" w:rsidP="009B0E2D">
      <w:pPr>
        <w:spacing w:line="360" w:lineRule="auto"/>
        <w:ind w:firstLine="709"/>
        <w:jc w:val="both"/>
        <w:rPr>
          <w:iCs/>
          <w:color w:val="auto"/>
          <w:sz w:val="28"/>
        </w:rPr>
      </w:pPr>
      <w:r w:rsidRPr="0013369D">
        <w:rPr>
          <w:sz w:val="28"/>
        </w:rPr>
        <w:t xml:space="preserve">2.8. </w:t>
      </w:r>
      <w:bookmarkStart w:id="22" w:name="_Hlk54863572"/>
      <w:r w:rsidRPr="0013369D">
        <w:rPr>
          <w:sz w:val="28"/>
        </w:rPr>
        <w:t>Обязательная часть общепрофессионального цикла образовательной программы</w:t>
      </w:r>
      <w:r w:rsidRPr="0013369D">
        <w:t xml:space="preserve"> </w:t>
      </w:r>
      <w:r w:rsidRPr="0013369D">
        <w:rPr>
          <w:sz w:val="28"/>
        </w:rPr>
        <w:t xml:space="preserve">должна предусматривать изучение следующих дисциплин: </w:t>
      </w:r>
      <w:bookmarkEnd w:id="22"/>
      <w:r w:rsidR="009B0E2D" w:rsidRPr="0013369D">
        <w:rPr>
          <w:iCs/>
          <w:color w:val="auto"/>
          <w:sz w:val="28"/>
        </w:rPr>
        <w:t>«Техническое черчение и чтение чертежей», «Электротехника с основами электроники, «</w:t>
      </w:r>
      <w:r w:rsidR="00DA69F1" w:rsidRPr="0013369D">
        <w:rPr>
          <w:iCs/>
          <w:color w:val="auto"/>
          <w:sz w:val="28"/>
        </w:rPr>
        <w:t>Контрольно-измерительные приборы и основы автоматики</w:t>
      </w:r>
      <w:r w:rsidR="009B0E2D" w:rsidRPr="0013369D">
        <w:rPr>
          <w:iCs/>
          <w:color w:val="auto"/>
          <w:sz w:val="28"/>
        </w:rPr>
        <w:t>», «Телемеханика», «</w:t>
      </w:r>
      <w:proofErr w:type="spellStart"/>
      <w:r w:rsidR="009B0E2D" w:rsidRPr="0013369D">
        <w:rPr>
          <w:iCs/>
          <w:color w:val="auto"/>
          <w:sz w:val="28"/>
        </w:rPr>
        <w:t>Электроматериаловедение</w:t>
      </w:r>
      <w:proofErr w:type="spellEnd"/>
      <w:r w:rsidR="009B0E2D" w:rsidRPr="0013369D">
        <w:rPr>
          <w:iCs/>
          <w:color w:val="auto"/>
          <w:sz w:val="28"/>
        </w:rPr>
        <w:t>», «</w:t>
      </w:r>
      <w:r w:rsidR="00DA69F1" w:rsidRPr="0013369D">
        <w:rPr>
          <w:iCs/>
          <w:color w:val="auto"/>
          <w:sz w:val="28"/>
        </w:rPr>
        <w:t xml:space="preserve">Охрана труда, промышленная, пожарная, </w:t>
      </w:r>
      <w:proofErr w:type="spellStart"/>
      <w:r w:rsidR="00DA69F1" w:rsidRPr="0013369D">
        <w:rPr>
          <w:iCs/>
          <w:color w:val="auto"/>
          <w:sz w:val="28"/>
        </w:rPr>
        <w:t>электоробезопасность</w:t>
      </w:r>
      <w:proofErr w:type="spellEnd"/>
      <w:r w:rsidR="00DA69F1" w:rsidRPr="0013369D">
        <w:rPr>
          <w:iCs/>
          <w:color w:val="auto"/>
          <w:sz w:val="28"/>
        </w:rPr>
        <w:t xml:space="preserve"> и экология</w:t>
      </w:r>
      <w:r w:rsidR="009B0E2D" w:rsidRPr="0013369D">
        <w:rPr>
          <w:iCs/>
          <w:color w:val="auto"/>
          <w:sz w:val="28"/>
        </w:rPr>
        <w:t>», «Основы нефтегазового производства», «Основы слесарного дела».</w:t>
      </w:r>
    </w:p>
    <w:p w14:paraId="332A464C" w14:textId="277F8B89" w:rsidR="003F49F4" w:rsidRPr="0013369D" w:rsidRDefault="008B024C" w:rsidP="009B0E2D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</w:t>
      </w:r>
      <w:r w:rsidRPr="0013369D">
        <w:rPr>
          <w:color w:val="00B050"/>
          <w:sz w:val="28"/>
        </w:rPr>
        <w:t xml:space="preserve">с </w:t>
      </w:r>
      <w:bookmarkStart w:id="23" w:name="_Hlk69229240"/>
      <w:bookmarkStart w:id="24" w:name="_Hlk69229113"/>
      <w:r w:rsidRPr="0013369D">
        <w:rPr>
          <w:i/>
          <w:color w:val="00B050"/>
          <w:sz w:val="28"/>
        </w:rPr>
        <w:t>выбранными</w:t>
      </w:r>
      <w:r w:rsidRPr="0013369D">
        <w:rPr>
          <w:sz w:val="28"/>
        </w:rPr>
        <w:t xml:space="preserve"> </w:t>
      </w:r>
      <w:bookmarkEnd w:id="23"/>
      <w:r w:rsidRPr="0013369D">
        <w:rPr>
          <w:sz w:val="28"/>
        </w:rPr>
        <w:t>видами деятельности</w:t>
      </w:r>
      <w:bookmarkEnd w:id="24"/>
      <w:r w:rsidRPr="0013369D">
        <w:rPr>
          <w:sz w:val="28"/>
        </w:rPr>
        <w:t xml:space="preserve">, </w:t>
      </w:r>
      <w:bookmarkStart w:id="25" w:name="_Hlk69229214"/>
      <w:r w:rsidRPr="0013369D">
        <w:rPr>
          <w:sz w:val="28"/>
        </w:rPr>
        <w:t>предусмотренными пунктом 2.4 ФГОС СПО</w:t>
      </w:r>
      <w:bookmarkEnd w:id="25"/>
      <w:r w:rsidRPr="0013369D"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6" w:name="_Hlk75506841"/>
      <w:r w:rsidRPr="0013369D">
        <w:rPr>
          <w:sz w:val="28"/>
        </w:rPr>
        <w:t xml:space="preserve">Объем профессионального модуля составляет не </w:t>
      </w:r>
      <w:bookmarkStart w:id="27" w:name="_Hlk83908434"/>
      <w:r w:rsidRPr="0013369D">
        <w:rPr>
          <w:sz w:val="28"/>
        </w:rPr>
        <w:t xml:space="preserve">менее </w:t>
      </w:r>
      <w:r w:rsidR="007B2306" w:rsidRPr="0013369D">
        <w:rPr>
          <w:sz w:val="28"/>
        </w:rPr>
        <w:t>7</w:t>
      </w:r>
      <w:r w:rsidRPr="0013369D">
        <w:rPr>
          <w:sz w:val="28"/>
        </w:rPr>
        <w:t xml:space="preserve"> зачетных единиц.</w:t>
      </w:r>
      <w:bookmarkEnd w:id="26"/>
      <w:bookmarkEnd w:id="27"/>
    </w:p>
    <w:p w14:paraId="77D792B8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lastRenderedPageBreak/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8" w:name="_Hlk54864155"/>
      <w:r w:rsidRPr="0013369D">
        <w:rPr>
          <w:sz w:val="28"/>
        </w:rPr>
        <w:t xml:space="preserve">которые реализуются в форме практической подготовки. </w:t>
      </w:r>
      <w:bookmarkEnd w:id="28"/>
      <w:r w:rsidRPr="0013369D">
        <w:rPr>
          <w:sz w:val="28"/>
        </w:rPr>
        <w:t xml:space="preserve">Учебная и производственная практики реализуются как в несколько периодов, так и </w:t>
      </w:r>
      <w:proofErr w:type="spellStart"/>
      <w:r w:rsidRPr="0013369D">
        <w:rPr>
          <w:sz w:val="28"/>
        </w:rPr>
        <w:t>рассредоточенно</w:t>
      </w:r>
      <w:proofErr w:type="spellEnd"/>
      <w:r w:rsidRPr="0013369D">
        <w:rPr>
          <w:sz w:val="28"/>
        </w:rPr>
        <w:t>, чередуясь с учебными занятиями. Типы практики устанавливаются образовательной организацией самостоятельно с учетом ПОП.</w:t>
      </w:r>
    </w:p>
    <w:p w14:paraId="24249721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</w:t>
      </w:r>
      <w:proofErr w:type="gramStart"/>
      <w:r w:rsidRPr="0013369D">
        <w:rPr>
          <w:sz w:val="28"/>
        </w:rPr>
        <w:t>при необходимости</w:t>
      </w:r>
      <w:proofErr w:type="gramEnd"/>
      <w:r w:rsidRPr="0013369D">
        <w:rPr>
          <w:sz w:val="28"/>
        </w:rPr>
        <w:t xml:space="preserve"> обеспечивающей коррекцию нарушений развития и социальную адаптацию указанных лиц. </w:t>
      </w:r>
      <w:bookmarkStart w:id="29" w:name="_Hlk95992112"/>
    </w:p>
    <w:p w14:paraId="2AC69140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2.12. Государственная итоговая аттестация проводится в форме </w:t>
      </w:r>
      <w:bookmarkStart w:id="30" w:name="Дипломная_работа"/>
      <w:r w:rsidRPr="0013369D">
        <w:rPr>
          <w:sz w:val="28"/>
        </w:rPr>
        <w:t>демонстрационного экзамена</w:t>
      </w:r>
      <w:bookmarkEnd w:id="30"/>
      <w:r w:rsidRPr="0013369D">
        <w:rPr>
          <w:sz w:val="28"/>
        </w:rPr>
        <w:t>.</w:t>
      </w:r>
    </w:p>
    <w:p w14:paraId="1EBF09F0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bookmarkStart w:id="31" w:name="_Hlk69227638"/>
      <w:r w:rsidRPr="0013369D">
        <w:rPr>
          <w:sz w:val="28"/>
        </w:rPr>
        <w:t xml:space="preserve">2.13. </w:t>
      </w:r>
      <w:bookmarkEnd w:id="29"/>
      <w:r w:rsidRPr="0013369D">
        <w:rPr>
          <w:sz w:val="28"/>
        </w:rPr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32" w:name="_Hlk83905695"/>
      <w:r w:rsidRPr="0013369D">
        <w:rPr>
          <w:sz w:val="28"/>
        </w:rPr>
        <w:t>указанной в пункте 1.1. ФГОС СПО.</w:t>
      </w:r>
      <w:r w:rsidRPr="0013369D">
        <w:rPr>
          <w:i/>
          <w:sz w:val="28"/>
        </w:rPr>
        <w:t xml:space="preserve"> </w:t>
      </w:r>
      <w:bookmarkEnd w:id="31"/>
      <w:bookmarkEnd w:id="32"/>
    </w:p>
    <w:p w14:paraId="21ECECD1" w14:textId="77777777" w:rsidR="003F49F4" w:rsidRPr="0013369D" w:rsidRDefault="003F49F4">
      <w:pPr>
        <w:spacing w:line="360" w:lineRule="auto"/>
        <w:ind w:firstLine="731"/>
        <w:jc w:val="both"/>
        <w:rPr>
          <w:sz w:val="28"/>
        </w:rPr>
      </w:pPr>
    </w:p>
    <w:p w14:paraId="1945E359" w14:textId="77777777" w:rsidR="003F49F4" w:rsidRPr="0013369D" w:rsidRDefault="008B024C">
      <w:pPr>
        <w:tabs>
          <w:tab w:val="left" w:pos="2835"/>
        </w:tabs>
        <w:spacing w:line="360" w:lineRule="auto"/>
        <w:jc w:val="center"/>
        <w:rPr>
          <w:sz w:val="28"/>
        </w:rPr>
      </w:pPr>
      <w:r w:rsidRPr="0013369D">
        <w:rPr>
          <w:sz w:val="28"/>
        </w:rPr>
        <w:t>III. ТРЕБОВАНИЯ К РЕЗУЛЬТАТАМ ОСВОЕНИЯ ОБРАЗОВАТЕЛЬНОЙ ПРОГРАММЫ</w:t>
      </w:r>
    </w:p>
    <w:p w14:paraId="292F8382" w14:textId="77777777" w:rsidR="003F49F4" w:rsidRPr="0013369D" w:rsidRDefault="008B024C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 w:rsidRPr="0013369D"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1ED4D238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3.2. Выпускник, освоивший образовательную программу, должен обладать следующими общими компетенциями (далее – ОК):</w:t>
      </w:r>
    </w:p>
    <w:p w14:paraId="65916677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614BEF2" w14:textId="6AB3BB3A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ОК 02. Использовать современные средства поиска, анализа и </w:t>
      </w:r>
      <w:r w:rsidR="007B2306" w:rsidRPr="0013369D">
        <w:rPr>
          <w:sz w:val="28"/>
        </w:rPr>
        <w:t>интерпретации информации,</w:t>
      </w:r>
      <w:r w:rsidRPr="0013369D">
        <w:rPr>
          <w:sz w:val="28"/>
        </w:rPr>
        <w:t xml:space="preserve"> и информационные технологии для выполнения задач профессиональной деятельности;</w:t>
      </w:r>
    </w:p>
    <w:p w14:paraId="34EE09FB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</w:t>
      </w:r>
      <w:r w:rsidRPr="0013369D">
        <w:rPr>
          <w:sz w:val="28"/>
        </w:rPr>
        <w:lastRenderedPageBreak/>
        <w:t>сфере, использовать знания по правовой и финансовой грамотности в различных жизненных ситуациях;</w:t>
      </w:r>
    </w:p>
    <w:p w14:paraId="2B01A146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ОК 04. Эффективно взаимодействовать и работать в коллективе и команде;</w:t>
      </w:r>
    </w:p>
    <w:p w14:paraId="7894D205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3" w:name="_Hlk62805217"/>
      <w:r w:rsidRPr="0013369D">
        <w:rPr>
          <w:sz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  <w:bookmarkEnd w:id="33"/>
    </w:p>
    <w:p w14:paraId="0049F09F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2FA0BF55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4D8E2DE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4F842F58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ОК 09. Пользоваться профессиональной документацией на государственном и иностранном языках.</w:t>
      </w:r>
    </w:p>
    <w:p w14:paraId="1D1934DD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4" w:name="_Hlk83905743"/>
      <w:r w:rsidRPr="0013369D"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</w:t>
      </w:r>
      <w:r w:rsidRPr="0013369D">
        <w:rPr>
          <w:i/>
          <w:sz w:val="28"/>
        </w:rPr>
        <w:t xml:space="preserve">выбранным </w:t>
      </w:r>
      <w:r w:rsidRPr="0013369D">
        <w:rPr>
          <w:sz w:val="28"/>
        </w:rPr>
        <w:t>видам деятельности (таблица № 2), предусмотренным пунктом 2.4 ФГОС СПО, сформированными в том числе на основе профессиональных стандартов (при наличии), указанных в ПОП:</w:t>
      </w:r>
      <w:bookmarkEnd w:id="34"/>
    </w:p>
    <w:p w14:paraId="6B0DB95B" w14:textId="77777777" w:rsidR="003F49F4" w:rsidRPr="0013369D" w:rsidRDefault="008B024C">
      <w:pPr>
        <w:widowControl w:val="0"/>
        <w:spacing w:line="360" w:lineRule="auto"/>
        <w:ind w:firstLine="709"/>
        <w:jc w:val="right"/>
      </w:pPr>
      <w:r w:rsidRPr="0013369D">
        <w:rPr>
          <w:sz w:val="28"/>
        </w:rPr>
        <w:t>Таблица № 2</w:t>
      </w:r>
    </w:p>
    <w:tbl>
      <w:tblPr>
        <w:tblW w:w="91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185"/>
      </w:tblGrid>
      <w:tr w:rsidR="009B0E2D" w:rsidRPr="0013369D" w14:paraId="7724E63B" w14:textId="77777777" w:rsidTr="00B95E1F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F3CF" w14:textId="77777777" w:rsidR="009B0E2D" w:rsidRPr="0013369D" w:rsidRDefault="009B0E2D" w:rsidP="00B95E1F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13369D">
              <w:rPr>
                <w:sz w:val="28"/>
              </w:rPr>
              <w:t>Виды деятельности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0F7C" w14:textId="77777777" w:rsidR="009B0E2D" w:rsidRPr="0013369D" w:rsidRDefault="009B0E2D" w:rsidP="00B95E1F">
            <w:pPr>
              <w:spacing w:line="276" w:lineRule="auto"/>
              <w:jc w:val="center"/>
              <w:rPr>
                <w:sz w:val="28"/>
              </w:rPr>
            </w:pPr>
            <w:r w:rsidRPr="0013369D">
              <w:rPr>
                <w:sz w:val="28"/>
              </w:rPr>
              <w:t>Профессиональные компетенции, соответствующие видам деятельности</w:t>
            </w:r>
          </w:p>
        </w:tc>
      </w:tr>
      <w:tr w:rsidR="009B0E2D" w:rsidRPr="0013369D" w14:paraId="0BC228CC" w14:textId="77777777" w:rsidTr="00B95E1F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14BA2" w14:textId="77777777" w:rsidR="009B0E2D" w:rsidRPr="0013369D" w:rsidRDefault="009B0E2D" w:rsidP="00B95E1F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13369D">
              <w:rPr>
                <w:sz w:val="28"/>
              </w:rPr>
              <w:t>1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7CC4" w14:textId="77777777" w:rsidR="009B0E2D" w:rsidRPr="0013369D" w:rsidRDefault="009B0E2D" w:rsidP="00B95E1F">
            <w:pPr>
              <w:widowControl w:val="0"/>
              <w:spacing w:line="276" w:lineRule="auto"/>
              <w:jc w:val="center"/>
              <w:rPr>
                <w:sz w:val="28"/>
              </w:rPr>
            </w:pPr>
            <w:r w:rsidRPr="0013369D">
              <w:rPr>
                <w:sz w:val="28"/>
              </w:rPr>
              <w:t>2</w:t>
            </w:r>
          </w:p>
        </w:tc>
      </w:tr>
      <w:tr w:rsidR="009B0E2D" w:rsidRPr="0013369D" w14:paraId="0B0CBC18" w14:textId="77777777" w:rsidTr="00B95E1F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D96D" w14:textId="77777777" w:rsidR="009B0E2D" w:rsidRPr="0013369D" w:rsidRDefault="009B0E2D" w:rsidP="00B95E1F">
            <w:pPr>
              <w:pStyle w:val="ConsPlusNormal1"/>
              <w:spacing w:line="276" w:lineRule="auto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13369D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 xml:space="preserve">обслуживание приборов контроля параметров </w:t>
            </w:r>
            <w:r w:rsidRPr="0013369D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lastRenderedPageBreak/>
              <w:t xml:space="preserve">технологических процессов в нефтегазовой отрасли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0BB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 xml:space="preserve">ПК.1.1 Обслуживать приборы контроля разной сложности с учетом требований охраны труда, промышленной, пожарной и экологической </w:t>
            </w: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безопасности.</w:t>
            </w:r>
          </w:p>
          <w:p w14:paraId="6798105F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t>ПК.1.2 Налаживать каскадные и многопараметрические схемы регулирования.</w:t>
            </w:r>
          </w:p>
          <w:p w14:paraId="4FB8EF91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t>ПК.1.3 Эксплуатировать приборы контроля параметров технологических процессов разной сложности.</w:t>
            </w:r>
          </w:p>
          <w:p w14:paraId="04CB6C77" w14:textId="77777777" w:rsidR="009B0E2D" w:rsidRPr="0013369D" w:rsidRDefault="009B0E2D" w:rsidP="00B95E1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t>ПК.1.4 Контролировать работу обслуживаемых приборов контроля параметров технологических процессов.</w:t>
            </w:r>
          </w:p>
        </w:tc>
      </w:tr>
      <w:tr w:rsidR="009B0E2D" w:rsidRPr="0013369D" w14:paraId="3353B429" w14:textId="77777777" w:rsidTr="00B95E1F">
        <w:trPr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944D" w14:textId="77777777" w:rsidR="009B0E2D" w:rsidRPr="0013369D" w:rsidRDefault="009B0E2D" w:rsidP="00B95E1F">
            <w:pPr>
              <w:pStyle w:val="ConsPlusNormal1"/>
              <w:spacing w:line="276" w:lineRule="auto"/>
              <w:jc w:val="both"/>
              <w:rPr>
                <w:rFonts w:ascii="Times New Roman" w:hAnsi="Times New Roman"/>
                <w:i/>
                <w:color w:val="auto"/>
                <w:sz w:val="28"/>
                <w:szCs w:val="28"/>
              </w:rPr>
            </w:pPr>
            <w:r w:rsidRPr="0013369D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lastRenderedPageBreak/>
              <w:t xml:space="preserve">устранение неисправностей в работе приборов контроля параметров технологических процессов в нефтегазовой отрасли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0E90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t xml:space="preserve">ПК.2.1 Выявлять отклонения и нарушения в работе приборов контроля параметров технологических процессов разной сложности с учетом </w:t>
            </w:r>
            <w:r w:rsidRPr="0013369D">
              <w:rPr>
                <w:rFonts w:ascii="Times New Roman" w:hAnsi="Times New Roman"/>
                <w:sz w:val="28"/>
                <w:szCs w:val="28"/>
              </w:rPr>
              <w:t>требований охраны труда, промышленной, пожарной и экологической безопасности.</w:t>
            </w:r>
          </w:p>
          <w:p w14:paraId="290173D2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t>ПК.2.2 Выполнять регламентные (предусмотренные) работы по устранению неисправностей в работе приборов контроля параметров технологических процессов разной сложности в соответствии с технологическими картами на техническое обслуживание средств контрольно-измерительных приборов и автоматики.</w:t>
            </w:r>
          </w:p>
          <w:p w14:paraId="37C51109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sz w:val="28"/>
                <w:szCs w:val="28"/>
              </w:rPr>
              <w:t>ПК.2.3 Проводить ремонтные работы приборов контроля параметров технологических процессов разной сложности.</w:t>
            </w:r>
          </w:p>
          <w:p w14:paraId="1E2B66A1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hAnsi="Times New Roman"/>
                <w:iCs/>
                <w:color w:val="auto"/>
                <w:sz w:val="28"/>
                <w:szCs w:val="28"/>
              </w:rPr>
            </w:pPr>
            <w:r w:rsidRPr="0013369D">
              <w:rPr>
                <w:rFonts w:ascii="Times New Roman" w:hAnsi="Times New Roman"/>
                <w:sz w:val="28"/>
                <w:szCs w:val="28"/>
              </w:rPr>
              <w:t xml:space="preserve">ПК 2.4 </w:t>
            </w:r>
            <w:r w:rsidRPr="0013369D">
              <w:rPr>
                <w:rFonts w:ascii="Times New Roman" w:hAnsi="Times New Roman"/>
                <w:bCs/>
                <w:color w:val="262626"/>
                <w:sz w:val="28"/>
                <w:szCs w:val="28"/>
                <w:shd w:val="clear" w:color="auto" w:fill="FFFFFF"/>
              </w:rPr>
              <w:t>Выполнять работы по юстировке, калибровке и поверке приборов контроля параметров технологических процессов.</w:t>
            </w:r>
          </w:p>
          <w:p w14:paraId="020CF899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ПК.2.5 Оформлять необходимую документацию при выполнении работ по устранению неисправности приборов контроля параметров технологических процессов разной сложности.</w:t>
            </w:r>
          </w:p>
          <w:p w14:paraId="46A9AB59" w14:textId="77777777" w:rsidR="009B0E2D" w:rsidRPr="0013369D" w:rsidRDefault="009B0E2D" w:rsidP="00B95E1F">
            <w:pPr>
              <w:pStyle w:val="ConsPlusNormal1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13369D">
              <w:rPr>
                <w:rFonts w:ascii="Times New Roman" w:hAnsi="Times New Roman"/>
                <w:iCs/>
                <w:color w:val="auto"/>
                <w:sz w:val="28"/>
                <w:szCs w:val="28"/>
              </w:rPr>
              <w:t>ПК.2.6 Контролировать выполнение графиков планово-предупредительного ремонта и технического обслуживания приборов контроля параметров технологических процессов разной сложности.</w:t>
            </w:r>
          </w:p>
          <w:p w14:paraId="279251AA" w14:textId="06D48773" w:rsidR="009B0E2D" w:rsidRPr="0013369D" w:rsidRDefault="009B0E2D" w:rsidP="009B0E2D">
            <w:pPr>
              <w:rPr>
                <w:i/>
                <w:color w:val="auto"/>
                <w:sz w:val="28"/>
                <w:szCs w:val="28"/>
              </w:rPr>
            </w:pPr>
            <w:r w:rsidRPr="0013369D">
              <w:rPr>
                <w:rFonts w:eastAsia="Calibri"/>
                <w:sz w:val="28"/>
                <w:szCs w:val="28"/>
                <w:lang w:eastAsia="en-US"/>
              </w:rPr>
              <w:t>ПК 2.7 Внедрять новые приборы контроля параметров технологических процессов.</w:t>
            </w:r>
          </w:p>
        </w:tc>
      </w:tr>
    </w:tbl>
    <w:p w14:paraId="19B23454" w14:textId="77777777" w:rsidR="003F49F4" w:rsidRPr="0013369D" w:rsidRDefault="003F49F4">
      <w:pPr>
        <w:rPr>
          <w:sz w:val="28"/>
        </w:rPr>
      </w:pPr>
    </w:p>
    <w:p w14:paraId="648E3F5F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5" w:name="Пункты"/>
      <w:bookmarkEnd w:id="35"/>
      <w:r w:rsidRPr="0013369D">
        <w:rPr>
          <w:sz w:val="28"/>
        </w:rPr>
        <w:t xml:space="preserve">3.4. </w:t>
      </w:r>
      <w:bookmarkStart w:id="36" w:name="_Hlk75509199"/>
      <w:r w:rsidRPr="0013369D">
        <w:rPr>
          <w:sz w:val="28"/>
        </w:rPr>
        <w:t xml:space="preserve">Образовательная организация при необходимости самостоятельно </w:t>
      </w:r>
      <w:bookmarkStart w:id="37" w:name="_Hlk95992411"/>
      <w:r w:rsidRPr="0013369D">
        <w:rPr>
          <w:sz w:val="28"/>
        </w:rPr>
        <w:t xml:space="preserve">включает в образовательную программу дополнительные профессиональные </w:t>
      </w:r>
      <w:r w:rsidRPr="0013369D">
        <w:rPr>
          <w:sz w:val="28"/>
        </w:rPr>
        <w:lastRenderedPageBreak/>
        <w:t xml:space="preserve">компетенции по </w:t>
      </w:r>
      <w:bookmarkEnd w:id="37"/>
      <w:r w:rsidRPr="0013369D">
        <w:rPr>
          <w:sz w:val="28"/>
        </w:rPr>
        <w:t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 w14:paraId="40221CF1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  <w:bookmarkEnd w:id="36"/>
    </w:p>
    <w:p w14:paraId="77BD25EF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bookmarkStart w:id="38" w:name="_Hlk65575897"/>
      <w:r w:rsidRPr="0013369D">
        <w:rPr>
          <w:sz w:val="28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  <w:bookmarkEnd w:id="38"/>
    </w:p>
    <w:p w14:paraId="2E65409B" w14:textId="77777777" w:rsidR="003F49F4" w:rsidRPr="0013369D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 </w:t>
      </w:r>
    </w:p>
    <w:p w14:paraId="7D6C3AAB" w14:textId="77777777" w:rsidR="003F49F4" w:rsidRPr="0013369D" w:rsidRDefault="0013369D">
      <w:pPr>
        <w:pStyle w:val="ConsPlusNormal1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hyperlink w:anchor="Пункты" w:tgtFrame="Пункт вводится при необходимости.">
        <w:bookmarkStart w:id="39" w:name="_Hlk83905915"/>
        <w:r w:rsidR="008B024C" w:rsidRPr="0013369D">
          <w:rPr>
            <w:rFonts w:ascii="Times New Roman" w:hAnsi="Times New Roman"/>
            <w:sz w:val="28"/>
          </w:rPr>
          <w:t>3.6.</w:t>
        </w:r>
      </w:hyperlink>
      <w:r w:rsidR="008B024C" w:rsidRPr="0013369D">
        <w:rPr>
          <w:rFonts w:ascii="Times New Roman" w:hAnsi="Times New Roman"/>
          <w:sz w:val="28"/>
        </w:rPr>
        <w:t xml:space="preserve"> Обучающиеся, осваивающие образовательную программу</w:t>
      </w:r>
      <w:r w:rsidR="008B024C" w:rsidRPr="0013369D">
        <w:rPr>
          <w:rFonts w:ascii="Times New Roman" w:hAnsi="Times New Roman"/>
          <w:i/>
          <w:sz w:val="28"/>
        </w:rPr>
        <w:t xml:space="preserve">, </w:t>
      </w:r>
      <w:r w:rsidR="008B024C" w:rsidRPr="0013369D">
        <w:rPr>
          <w:rFonts w:ascii="Times New Roman" w:hAnsi="Times New Roman"/>
          <w:sz w:val="28"/>
        </w:rPr>
        <w:t>могут освоить</w:t>
      </w:r>
      <w:r w:rsidR="008B024C" w:rsidRPr="0013369D">
        <w:rPr>
          <w:rFonts w:ascii="Times New Roman" w:hAnsi="Times New Roman"/>
          <w:i/>
          <w:sz w:val="28"/>
        </w:rPr>
        <w:t xml:space="preserve"> </w:t>
      </w:r>
      <w:r w:rsidR="008B024C" w:rsidRPr="0013369D">
        <w:rPr>
          <w:rFonts w:ascii="Times New Roman" w:hAnsi="Times New Roman"/>
          <w:sz w:val="28"/>
        </w:rPr>
        <w:t>профессию рабочего, должность служащего (одну или несколько) в соответствии с перечнем профессий рабочих, должностей служащих,</w:t>
      </w:r>
      <w:r w:rsidR="008B024C" w:rsidRPr="0013369D">
        <w:t xml:space="preserve"> </w:t>
      </w:r>
      <w:r w:rsidR="008B024C" w:rsidRPr="0013369D">
        <w:rPr>
          <w:rFonts w:ascii="Times New Roman" w:hAnsi="Times New Roman"/>
          <w:sz w:val="28"/>
        </w:rPr>
        <w:t>по которым осуществляется профессиональное обучение</w:t>
      </w:r>
      <w:r w:rsidR="008B024C" w:rsidRPr="0013369D">
        <w:rPr>
          <w:rStyle w:val="affa"/>
          <w:rFonts w:ascii="Times New Roman" w:hAnsi="Times New Roman"/>
          <w:sz w:val="28"/>
        </w:rPr>
        <w:footnoteReference w:id="7"/>
      </w:r>
      <w:r w:rsidR="008B024C" w:rsidRPr="0013369D">
        <w:rPr>
          <w:rFonts w:ascii="Times New Roman" w:hAnsi="Times New Roman"/>
          <w:sz w:val="28"/>
        </w:rPr>
        <w:t>.</w:t>
      </w:r>
      <w:bookmarkEnd w:id="39"/>
    </w:p>
    <w:p w14:paraId="3C13B373" w14:textId="77777777" w:rsidR="003F49F4" w:rsidRPr="0013369D" w:rsidRDefault="003F49F4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5AD80A08" w14:textId="77777777" w:rsidR="003F49F4" w:rsidRPr="0013369D" w:rsidRDefault="008B024C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 w:rsidRPr="0013369D">
        <w:rPr>
          <w:spacing w:val="-2"/>
          <w:sz w:val="28"/>
        </w:rPr>
        <w:t xml:space="preserve">IV. </w:t>
      </w:r>
      <w:r w:rsidRPr="0013369D">
        <w:rPr>
          <w:sz w:val="28"/>
        </w:rPr>
        <w:t>ТРЕБОВАНИЯ К УСЛОВИЯМ РЕАЛИЗАЦИИ ОБРАЗОВАТЕЛЬНОЙ ПРОГРАММЫ</w:t>
      </w:r>
    </w:p>
    <w:p w14:paraId="2D05CB25" w14:textId="77777777" w:rsidR="003F49F4" w:rsidRPr="0013369D" w:rsidRDefault="003F49F4">
      <w:pPr>
        <w:tabs>
          <w:tab w:val="left" w:pos="2835"/>
        </w:tabs>
        <w:spacing w:line="360" w:lineRule="auto"/>
        <w:jc w:val="both"/>
        <w:rPr>
          <w:sz w:val="28"/>
        </w:rPr>
      </w:pPr>
    </w:p>
    <w:p w14:paraId="524F160B" w14:textId="77777777" w:rsidR="003F49F4" w:rsidRPr="0013369D" w:rsidRDefault="008B024C">
      <w:pPr>
        <w:tabs>
          <w:tab w:val="left" w:pos="2835"/>
        </w:tabs>
        <w:spacing w:line="360" w:lineRule="auto"/>
        <w:ind w:firstLine="709"/>
        <w:jc w:val="both"/>
      </w:pPr>
      <w:r w:rsidRPr="0013369D"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 w:rsidRPr="0013369D">
        <w:rPr>
          <w:rStyle w:val="affa"/>
          <w:sz w:val="28"/>
        </w:rPr>
        <w:footnoteReference w:id="8"/>
      </w:r>
      <w:r w:rsidRPr="0013369D">
        <w:rPr>
          <w:sz w:val="28"/>
        </w:rPr>
        <w:t xml:space="preserve">. </w:t>
      </w:r>
    </w:p>
    <w:p w14:paraId="3F0D8866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lastRenderedPageBreak/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40" w:name="_Hlk54866088"/>
      <w:r w:rsidRPr="0013369D">
        <w:rPr>
          <w:sz w:val="28"/>
        </w:rPr>
        <w:t>к организации воспитания обучающихся,</w:t>
      </w:r>
      <w:bookmarkEnd w:id="40"/>
      <w:r w:rsidRPr="0013369D">
        <w:rPr>
          <w:sz w:val="28"/>
        </w:rPr>
        <w:t xml:space="preserve"> кадровым и финансовым условиям реализации образовательной программы.</w:t>
      </w:r>
    </w:p>
    <w:p w14:paraId="05369A2F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4.3. Общесистемные требования к условиям реализации образовательной программы:</w:t>
      </w:r>
    </w:p>
    <w:p w14:paraId="1AC5AA7C" w14:textId="77777777" w:rsidR="003F49F4" w:rsidRPr="0013369D" w:rsidRDefault="008B024C">
      <w:pPr>
        <w:spacing w:line="360" w:lineRule="auto"/>
        <w:ind w:firstLine="709"/>
        <w:jc w:val="both"/>
      </w:pPr>
      <w:bookmarkStart w:id="41" w:name="_Hlk69374338"/>
      <w:r w:rsidRPr="0013369D">
        <w:rPr>
          <w:sz w:val="28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41"/>
    </w:p>
    <w:p w14:paraId="2C2A0D5F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14:paraId="644FC36F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630975EE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7CFE07EB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lastRenderedPageBreak/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14:paraId="3882C81E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0C440995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г) допускается замена оборудования его виртуальными аналогами;</w:t>
      </w:r>
    </w:p>
    <w:p w14:paraId="29305513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3E3C795E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3108DF38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3C68398A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057446F1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58D23CED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lastRenderedPageBreak/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14:paraId="147844D7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64F59F6E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3DF2290F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4.5. Требования к кадровым условиям реализации образовательной программы:</w:t>
      </w:r>
    </w:p>
    <w:p w14:paraId="0E1E0616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пункте 1.13 ФГОС СПО (имеющих стаж работы в данной профессиональной области не менее трех</w:t>
      </w:r>
      <w:r w:rsidRPr="0013369D">
        <w:rPr>
          <w:color w:val="385623"/>
          <w:sz w:val="28"/>
        </w:rPr>
        <w:t xml:space="preserve"> </w:t>
      </w:r>
      <w:r w:rsidRPr="0013369D">
        <w:rPr>
          <w:sz w:val="28"/>
        </w:rPr>
        <w:t>лет);</w:t>
      </w:r>
    </w:p>
    <w:p w14:paraId="30DC211B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07EEDB9C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 w:rsidRPr="0013369D">
        <w:t xml:space="preserve"> </w:t>
      </w:r>
      <w:r w:rsidRPr="0013369D"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пункте 1.13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716B9821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lastRenderedPageBreak/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пункте 1.13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 w:rsidRPr="0013369D">
        <w:rPr>
          <w:color w:val="FF0000"/>
          <w:sz w:val="28"/>
        </w:rPr>
        <w:t xml:space="preserve"> </w:t>
      </w:r>
      <w:r w:rsidRPr="0013369D">
        <w:rPr>
          <w:sz w:val="28"/>
        </w:rPr>
        <w:t>процентов.</w:t>
      </w:r>
    </w:p>
    <w:p w14:paraId="47B82D7D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4.6. Требование к финансовым условиям реализации образовательной программы:</w:t>
      </w:r>
    </w:p>
    <w:p w14:paraId="7FB5E5DB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</w:t>
      </w:r>
      <w:r w:rsidRPr="0013369D">
        <w:rPr>
          <w:rStyle w:val="affa"/>
          <w:sz w:val="28"/>
        </w:rPr>
        <w:footnoteReference w:id="9"/>
      </w:r>
      <w:r w:rsidRPr="0013369D"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003FED69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2F838985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643F8BE2" w14:textId="77777777" w:rsidR="003F49F4" w:rsidRPr="0013369D" w:rsidRDefault="008B024C">
      <w:pPr>
        <w:spacing w:line="360" w:lineRule="auto"/>
        <w:ind w:firstLine="709"/>
        <w:jc w:val="both"/>
      </w:pPr>
      <w:r w:rsidRPr="0013369D"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4E639C9" w14:textId="77777777" w:rsidR="003F49F4" w:rsidRDefault="008B024C">
      <w:pPr>
        <w:spacing w:line="360" w:lineRule="auto"/>
        <w:ind w:firstLine="709"/>
        <w:jc w:val="both"/>
        <w:rPr>
          <w:sz w:val="28"/>
        </w:rPr>
      </w:pPr>
      <w:r w:rsidRPr="0013369D">
        <w:rPr>
          <w:sz w:val="28"/>
        </w:rP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sectPr w:rsidR="003F49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6" w:bottom="1135" w:left="1134" w:header="709" w:footer="34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FFC62" w14:textId="77777777" w:rsidR="00557824" w:rsidRDefault="00557824">
      <w:r>
        <w:separator/>
      </w:r>
    </w:p>
  </w:endnote>
  <w:endnote w:type="continuationSeparator" w:id="0">
    <w:p w14:paraId="121E3520" w14:textId="77777777" w:rsidR="00557824" w:rsidRDefault="0055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D91E" w14:textId="77777777" w:rsidR="003F49F4" w:rsidRDefault="003F49F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2319" w14:textId="77777777" w:rsidR="003F49F4" w:rsidRDefault="003F49F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C84B" w14:textId="77777777" w:rsidR="003F49F4" w:rsidRDefault="008B024C">
    <w:pPr>
      <w:pStyle w:val="a4"/>
      <w:ind w:right="360"/>
      <w:rPr>
        <w:sz w:val="16"/>
      </w:rPr>
    </w:pPr>
    <w:r>
      <w:rPr>
        <w:sz w:val="16"/>
      </w:rPr>
      <w:t>ФГОС СПО - 05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F578C" w14:textId="77777777" w:rsidR="00557824" w:rsidRDefault="00557824">
      <w:pPr>
        <w:rPr>
          <w:sz w:val="12"/>
        </w:rPr>
      </w:pPr>
      <w:r>
        <w:separator/>
      </w:r>
    </w:p>
  </w:footnote>
  <w:footnote w:type="continuationSeparator" w:id="0">
    <w:p w14:paraId="3BC94FC1" w14:textId="77777777" w:rsidR="00557824" w:rsidRDefault="00557824">
      <w:pPr>
        <w:rPr>
          <w:sz w:val="12"/>
        </w:rPr>
      </w:pPr>
      <w:r>
        <w:continuationSeparator/>
      </w:r>
    </w:p>
  </w:footnote>
  <w:footnote w:id="1">
    <w:p w14:paraId="26A9C332" w14:textId="19C75ABC" w:rsidR="003F49F4" w:rsidRDefault="008B024C" w:rsidP="00F96361">
      <w:pPr>
        <w:jc w:val="both"/>
        <w:rPr>
          <w:sz w:val="20"/>
        </w:rPr>
      </w:pPr>
      <w:r>
        <w:rPr>
          <w:rStyle w:val="af9"/>
        </w:rPr>
        <w:footnoteRef/>
      </w:r>
      <w:r>
        <w:t xml:space="preserve"> </w:t>
      </w:r>
      <w:bookmarkStart w:id="2" w:name="_Hlk153528696"/>
      <w:bookmarkEnd w:id="2"/>
      <w:r>
        <w:rPr>
          <w:sz w:val="20"/>
        </w:rPr>
        <w:t xml:space="preserve">Перечень профессий </w:t>
      </w:r>
      <w:r w:rsidR="00F96361" w:rsidRPr="00F96361">
        <w:rPr>
          <w:sz w:val="20"/>
        </w:rPr>
        <w:t>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 17 июня 2022 г., регистрационный № 68887), с изменениями, внесенными приказом Министерства просвещения Российской Федерации от 12 мая 2023 г. № 359 (зарегистрирован Министерством юстиции Российской Федерации 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75754), от 27 апреля 2024 г. № 289 (зарегистрирован Министерством юстиции Российской Федерации 31 мая 2024 г., регистрационный № 78367)</w:t>
      </w:r>
      <w:r w:rsidR="00504071">
        <w:rPr>
          <w:sz w:val="20"/>
        </w:rPr>
        <w:t xml:space="preserve">, </w:t>
      </w:r>
      <w:r w:rsidR="00F96361" w:rsidRPr="00F96361">
        <w:rPr>
          <w:sz w:val="20"/>
        </w:rPr>
        <w:t xml:space="preserve"> от 7 ноября 2024 г. № 782 (зарегистрирован Министерством юстиции Российской Федерации 10 декабря 2024 г., регистрационный № 80517)</w:t>
      </w:r>
      <w:r w:rsidR="00504071">
        <w:rPr>
          <w:sz w:val="20"/>
        </w:rPr>
        <w:t xml:space="preserve">, </w:t>
      </w:r>
      <w:r w:rsidR="00504071" w:rsidRPr="00504071">
        <w:rPr>
          <w:sz w:val="20"/>
        </w:rPr>
        <w:t>от 25 марта 2025 г. № 226 (зарегистрирован Министерством юстиции Российской Федерации 29 апреля 2025 г., регистрационный № 82008), от 16 сентября 2025 г. N 667 (зарегистрирован Министерством юстиции Российской Федерации 16 октября 2025 г. N 83852)</w:t>
      </w:r>
      <w:r w:rsidR="00F96361" w:rsidRPr="00F96361">
        <w:rPr>
          <w:sz w:val="20"/>
        </w:rPr>
        <w:t>.</w:t>
      </w:r>
    </w:p>
  </w:footnote>
  <w:footnote w:id="2">
    <w:p w14:paraId="59B21108" w14:textId="00DFB999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 31 декабря 2015 г. № 1578 (зарегистрирован Министерством юстиции Российской Федерации 9 февраля 2016 г., регистрационный </w:t>
      </w:r>
      <w:r>
        <w:br/>
        <w:t>№ 41020), от 29 июня 2017 г. № 613 (зарегистрирован Министерством юстиции Российской Федерации</w:t>
      </w:r>
      <w:r>
        <w:br/>
        <w:t>26 июля 2017 г., регистрационный № 47532), приказами Министерства просвещения Российской Федерации</w:t>
      </w:r>
      <w:r>
        <w:br/>
        <w:t>от 24 сентября 2020 г. № 519 (зарегистрирован Министерством юстиции Российской Федерации 23 декабря 2020 г., регистрационный № 61749),  от 11 декабря 2020 г. № 712 (зарегистрирован Министерством юстиции Российской Федерации 25 декабря 2020 г., регистрационный № 61828), от 12 августа 2022 г. № 732 (зарегистрирован Министерством юстиции Российской Федерации 12 сентября 2022 г., регистрационный № 70034)</w:t>
      </w:r>
      <w:r w:rsidR="0013369D">
        <w:t>,</w:t>
      </w:r>
      <w:r>
        <w:t xml:space="preserve"> от 27 декабря 2023 г. № 1028 (зарегистрирован Министерством юстиции Российской Федерации 2 февраля 2024 г., регистрационный № 77121)</w:t>
      </w:r>
      <w:r w:rsidR="0013369D">
        <w:t xml:space="preserve"> и </w:t>
      </w:r>
      <w:r w:rsidR="0013369D" w:rsidRPr="0013369D">
        <w:t>от 12 февраля 2025 г. № 93 (зарегистрирован Министерством юстиции Российской Федерации 17 марта 2025 г., регистрационный № 81559).</w:t>
      </w:r>
    </w:p>
  </w:footnote>
  <w:footnote w:id="3">
    <w:p w14:paraId="1F443EC5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1828BD65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> </w:t>
      </w:r>
      <w:r>
        <w:t>Статья 14 Федерального закона от 29 декабря 2012 г. № 273-ФЗ «Об образовании в Российской Федерации».</w:t>
      </w:r>
    </w:p>
  </w:footnote>
  <w:footnote w:id="5">
    <w:p w14:paraId="6DF69D83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t xml:space="preserve"> Пункт 11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«Профессионалитет», утвержденного постановлением Правительства Российской Федерации от 16 марта 2022 г. № 387, действующим до 1 января 2026 г.</w:t>
      </w:r>
    </w:p>
  </w:footnote>
  <w:footnote w:id="6">
    <w:p w14:paraId="63185FC7" w14:textId="77777777" w:rsidR="000B565F" w:rsidRDefault="000B565F" w:rsidP="000B565F">
      <w:pPr>
        <w:pStyle w:val="Footnote1"/>
        <w:jc w:val="both"/>
      </w:pPr>
      <w:r>
        <w:rPr>
          <w:rStyle w:val="af9"/>
        </w:rPr>
        <w:footnoteRef/>
      </w:r>
      <w:r>
        <w:rPr>
          <w:vertAlign w:val="superscript"/>
        </w:rPr>
        <w:t xml:space="preserve"> </w:t>
      </w:r>
      <w: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 2017 г., регистрационный № 46168).</w:t>
      </w:r>
    </w:p>
  </w:footnote>
  <w:footnote w:id="7">
    <w:p w14:paraId="55BBAA6E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rPr>
          <w:sz w:val="18"/>
        </w:rPr>
        <w:t> Часть 7 статьи 73 Федерального закона от 29 декабря 2012 г. № 273-ФЗ «Об образовании в Российской Федерации».</w:t>
      </w:r>
    </w:p>
  </w:footnote>
  <w:footnote w:id="8">
    <w:p w14:paraId="1B86116F" w14:textId="3AE0655B" w:rsidR="003F49F4" w:rsidRDefault="008B024C">
      <w:pPr>
        <w:pStyle w:val="Footnote1"/>
        <w:jc w:val="both"/>
        <w:rPr>
          <w:sz w:val="18"/>
        </w:rPr>
      </w:pPr>
      <w:r>
        <w:rPr>
          <w:rStyle w:val="af9"/>
        </w:rPr>
        <w:footnoteRef/>
      </w:r>
      <w:r>
        <w:rPr>
          <w:sz w:val="18"/>
          <w:vertAlign w:val="superscript"/>
        </w:rPr>
        <w:t> </w:t>
      </w:r>
      <w:r>
        <w:rPr>
          <w:sz w:val="18"/>
        </w:rPr>
        <w:t>Федеральный закон от 30 марта 1999 г. № 52-ФЗ «О санитарно-эпидемиологическом благополучии населения; санитарные правила СП 2.4.3648-20 «Санитарно-эпидемиологические требования к организациям воспитания 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</w:t>
      </w:r>
      <w:r w:rsidR="00AA5605" w:rsidRPr="00AA5605">
        <w:t xml:space="preserve"> </w:t>
      </w:r>
      <w:r w:rsidR="00AA5605" w:rsidRPr="00AA5605">
        <w:rPr>
          <w:sz w:val="18"/>
        </w:rPr>
        <w:t>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№ 79493)</w:t>
      </w:r>
      <w:r>
        <w:rPr>
          <w:sz w:val="18"/>
        </w:rPr>
        <w:t>, действующие до 1 января 2027 г.; санитарно-эпидемиологические правила и нормы СанПиН 2.3/2.4.3590-20 «Санитарно-эпидемиологические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</w:t>
      </w:r>
      <w:r w:rsidR="00AA5605" w:rsidRPr="00AA5605">
        <w:t xml:space="preserve"> </w:t>
      </w:r>
      <w:r w:rsidR="00AA5605" w:rsidRPr="00AA5605">
        <w:rPr>
          <w:sz w:val="18"/>
        </w:rPr>
        <w:t>с изменениями, внесенными постановлением Главного государственного санитарного врача Российской Федерации от 22 августа 2024 г. № 9 (зарегистрировано Министерством юстиции Российской Федерации 25 декабря 2024 г., регистрационный № 80757)</w:t>
      </w:r>
      <w:r>
        <w:rPr>
          <w:sz w:val="18"/>
        </w:rPr>
        <w:t>, действующие до 1 января 2027 г.;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</w:p>
  </w:footnote>
  <w:footnote w:id="9">
    <w:p w14:paraId="01579024" w14:textId="77777777" w:rsidR="003F49F4" w:rsidRDefault="008B024C">
      <w:pPr>
        <w:pStyle w:val="Footnote1"/>
        <w:jc w:val="both"/>
      </w:pPr>
      <w:r>
        <w:rPr>
          <w:rStyle w:val="af9"/>
        </w:rPr>
        <w:footnoteRef/>
      </w:r>
      <w:r>
        <w:t> </w:t>
      </w:r>
      <w:bookmarkStart w:id="42" w:name="_Hlk115689779_Копия_1"/>
      <w:r>
        <w:t xml:space="preserve">Бюджетный кодекс Российской Федерации </w:t>
      </w:r>
      <w:bookmarkEnd w:id="4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DCDC4" w14:textId="77777777" w:rsidR="003F49F4" w:rsidRDefault="008B024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0D3BA65B" w14:textId="77777777" w:rsidR="003F49F4" w:rsidRDefault="003F49F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1EF92" w14:textId="3FB71742" w:rsidR="003F49F4" w:rsidRDefault="008B024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DA69F1">
      <w:rPr>
        <w:noProof/>
      </w:rPr>
      <w:t>15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24D16" w14:textId="77777777" w:rsidR="003F49F4" w:rsidRDefault="003F49F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F4"/>
    <w:rsid w:val="000B565F"/>
    <w:rsid w:val="0013369D"/>
    <w:rsid w:val="001A0C43"/>
    <w:rsid w:val="003825F7"/>
    <w:rsid w:val="003F49F4"/>
    <w:rsid w:val="004C33EC"/>
    <w:rsid w:val="00504071"/>
    <w:rsid w:val="00554F88"/>
    <w:rsid w:val="00557824"/>
    <w:rsid w:val="006D1D1F"/>
    <w:rsid w:val="007B2306"/>
    <w:rsid w:val="007C0D62"/>
    <w:rsid w:val="00874859"/>
    <w:rsid w:val="008B024C"/>
    <w:rsid w:val="008E078C"/>
    <w:rsid w:val="009B0E2D"/>
    <w:rsid w:val="009F015A"/>
    <w:rsid w:val="00AA5605"/>
    <w:rsid w:val="00AB5E7B"/>
    <w:rsid w:val="00B45F25"/>
    <w:rsid w:val="00CF46BC"/>
    <w:rsid w:val="00D15C4D"/>
    <w:rsid w:val="00D806CF"/>
    <w:rsid w:val="00DA69F1"/>
    <w:rsid w:val="00F9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79D1"/>
  <w15:docId w15:val="{771F0FF8-2C80-4639-A9CC-A3C677BA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4"/>
    </w:rPr>
  </w:style>
  <w:style w:type="character" w:customStyle="1" w:styleId="12">
    <w:name w:val="Текст сноски Знак1"/>
    <w:link w:val="111"/>
    <w:qFormat/>
    <w:rPr>
      <w:sz w:val="18"/>
    </w:rPr>
  </w:style>
  <w:style w:type="character" w:customStyle="1" w:styleId="a3">
    <w:name w:val="Нижний колонтитул Знак"/>
    <w:basedOn w:val="1"/>
    <w:link w:val="a4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13">
    <w:name w:val="Просмотренная гиперссылка1"/>
    <w:link w:val="112"/>
    <w:qFormat/>
    <w:rPr>
      <w:color w:val="954F72"/>
      <w:u w:val="single"/>
    </w:rPr>
  </w:style>
  <w:style w:type="character" w:customStyle="1" w:styleId="a5">
    <w:name w:val="Обычный (Интернет) Знак"/>
    <w:basedOn w:val="1"/>
    <w:link w:val="a6"/>
    <w:qFormat/>
    <w:rPr>
      <w:sz w:val="24"/>
    </w:rPr>
  </w:style>
  <w:style w:type="character" w:customStyle="1" w:styleId="WW8Num5z0">
    <w:name w:val="WW8Num5z0"/>
    <w:link w:val="WW8Num5z01"/>
    <w:qFormat/>
    <w:rPr>
      <w:rFonts w:ascii="Symbol" w:hAnsi="Symbol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7">
    <w:name w:val="Знак"/>
    <w:basedOn w:val="1"/>
    <w:link w:val="31"/>
    <w:qFormat/>
    <w:rPr>
      <w:rFonts w:ascii="Verdana" w:hAnsi="Verdana"/>
      <w:sz w:val="20"/>
    </w:rPr>
  </w:style>
  <w:style w:type="character" w:customStyle="1" w:styleId="23">
    <w:name w:val="Список 2 Знак"/>
    <w:basedOn w:val="1"/>
    <w:link w:val="24"/>
    <w:qFormat/>
    <w:rPr>
      <w:rFonts w:ascii="Arial" w:hAnsi="Arial"/>
      <w:sz w:val="24"/>
    </w:rPr>
  </w:style>
  <w:style w:type="character" w:customStyle="1" w:styleId="25">
    <w:name w:val="Знак2 Знак Знак Знак Знак Знак Знак"/>
    <w:basedOn w:val="1"/>
    <w:link w:val="210"/>
    <w:qFormat/>
    <w:rPr>
      <w:rFonts w:ascii="Verdana" w:hAnsi="Verdana"/>
      <w:sz w:val="20"/>
    </w:rPr>
  </w:style>
  <w:style w:type="character" w:customStyle="1" w:styleId="14">
    <w:name w:val="Знак сноски1"/>
    <w:link w:val="113"/>
    <w:qFormat/>
    <w:rPr>
      <w:vertAlign w:val="superscript"/>
    </w:rPr>
  </w:style>
  <w:style w:type="character" w:customStyle="1" w:styleId="a8">
    <w:name w:val="Верхний колонтитул Знак"/>
    <w:basedOn w:val="1"/>
    <w:link w:val="a9"/>
    <w:qFormat/>
    <w:rPr>
      <w:sz w:val="24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ColorfulList-Accent11">
    <w:name w:val="Colorful List - Accent 11"/>
    <w:basedOn w:val="1"/>
    <w:link w:val="ColorfulList-Accent111"/>
    <w:qFormat/>
    <w:rPr>
      <w:rFonts w:ascii="Calibri" w:hAnsi="Calibri"/>
      <w:sz w:val="22"/>
    </w:rPr>
  </w:style>
  <w:style w:type="character" w:customStyle="1" w:styleId="15">
    <w:name w:val="Знак примечания1"/>
    <w:link w:val="114"/>
    <w:qFormat/>
    <w:rPr>
      <w:sz w:val="16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16">
    <w:name w:val="Хэштег1"/>
    <w:link w:val="115"/>
    <w:qFormat/>
    <w:rPr>
      <w:color w:val="605E5C"/>
      <w:shd w:val="clear" w:color="auto" w:fill="E1DFDD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sz w:val="26"/>
    </w:rPr>
  </w:style>
  <w:style w:type="character" w:customStyle="1" w:styleId="aa">
    <w:name w:val="Основной текст Знак"/>
    <w:basedOn w:val="1"/>
    <w:link w:val="ab"/>
    <w:qFormat/>
    <w:rPr>
      <w:sz w:val="24"/>
    </w:rPr>
  </w:style>
  <w:style w:type="character" w:customStyle="1" w:styleId="211">
    <w:name w:val="Основной текст 21"/>
    <w:basedOn w:val="1"/>
    <w:link w:val="2110"/>
    <w:qFormat/>
    <w:rPr>
      <w:sz w:val="24"/>
    </w:rPr>
  </w:style>
  <w:style w:type="character" w:customStyle="1" w:styleId="17">
    <w:name w:val="Основной текст1"/>
    <w:basedOn w:val="1"/>
    <w:link w:val="116"/>
    <w:qFormat/>
    <w:rPr>
      <w:rFonts w:ascii="Arial" w:hAnsi="Arial"/>
      <w:sz w:val="16"/>
    </w:rPr>
  </w:style>
  <w:style w:type="character" w:customStyle="1" w:styleId="ac">
    <w:name w:val="Знак Знак Знак Знак"/>
    <w:basedOn w:val="1"/>
    <w:link w:val="18"/>
    <w:qFormat/>
    <w:rPr>
      <w:rFonts w:ascii="Verdana" w:hAnsi="Verdana"/>
      <w:sz w:val="20"/>
    </w:rPr>
  </w:style>
  <w:style w:type="character" w:customStyle="1" w:styleId="apple-converted-space">
    <w:name w:val="apple-converted-space"/>
    <w:link w:val="apple-converted-space1"/>
    <w:qFormat/>
  </w:style>
  <w:style w:type="character" w:customStyle="1" w:styleId="western">
    <w:name w:val="western"/>
    <w:basedOn w:val="1"/>
    <w:link w:val="western1"/>
    <w:qFormat/>
    <w:rPr>
      <w:rFonts w:ascii="Calibri" w:hAnsi="Calibri"/>
      <w:sz w:val="22"/>
    </w:rPr>
  </w:style>
  <w:style w:type="character" w:customStyle="1" w:styleId="FontStyle15">
    <w:name w:val="Font Style15"/>
    <w:link w:val="FontStyle151"/>
    <w:qFormat/>
    <w:rPr>
      <w:rFonts w:ascii="Cambria" w:hAnsi="Cambria"/>
      <w:sz w:val="24"/>
    </w:rPr>
  </w:style>
  <w:style w:type="character" w:customStyle="1" w:styleId="ad">
    <w:name w:val="Указатель Знак"/>
    <w:basedOn w:val="1"/>
    <w:link w:val="ae"/>
    <w:qFormat/>
    <w:rPr>
      <w:rFonts w:ascii="Arial" w:hAnsi="Arial"/>
      <w:sz w:val="24"/>
    </w:rPr>
  </w:style>
  <w:style w:type="character" w:customStyle="1" w:styleId="af">
    <w:name w:val="Тема примечания Знак"/>
    <w:basedOn w:val="af0"/>
    <w:link w:val="af1"/>
    <w:qFormat/>
    <w:rPr>
      <w:b/>
      <w:sz w:val="20"/>
    </w:rPr>
  </w:style>
  <w:style w:type="character" w:customStyle="1" w:styleId="af2">
    <w:name w:val="Текст выноски Знак"/>
    <w:basedOn w:val="1"/>
    <w:link w:val="af3"/>
    <w:qFormat/>
    <w:rPr>
      <w:rFonts w:ascii="Tahoma" w:hAnsi="Tahoma"/>
      <w:sz w:val="16"/>
    </w:rPr>
  </w:style>
  <w:style w:type="character" w:customStyle="1" w:styleId="af4">
    <w:name w:val="Гипертекстовая ссылка"/>
    <w:link w:val="19"/>
    <w:qFormat/>
    <w:rPr>
      <w:color w:val="106BBE"/>
    </w:rPr>
  </w:style>
  <w:style w:type="character" w:customStyle="1" w:styleId="1a">
    <w:name w:val="Без интервала1"/>
    <w:link w:val="117"/>
    <w:qFormat/>
    <w:rPr>
      <w:sz w:val="24"/>
    </w:rPr>
  </w:style>
  <w:style w:type="character" w:customStyle="1" w:styleId="26">
    <w:name w:val="Основной текст с отступом 2 Знак"/>
    <w:basedOn w:val="1"/>
    <w:link w:val="27"/>
    <w:qFormat/>
    <w:rPr>
      <w:sz w:val="24"/>
    </w:rPr>
  </w:style>
  <w:style w:type="character" w:customStyle="1" w:styleId="32">
    <w:name w:val="Оглавление 3 Знак"/>
    <w:link w:val="33"/>
    <w:qFormat/>
    <w:rPr>
      <w:rFonts w:ascii="XO Thames" w:hAnsi="XO Thames"/>
      <w:sz w:val="28"/>
    </w:rPr>
  </w:style>
  <w:style w:type="character" w:customStyle="1" w:styleId="28">
    <w:name w:val="Знак2"/>
    <w:basedOn w:val="1"/>
    <w:link w:val="220"/>
    <w:qFormat/>
    <w:rPr>
      <w:rFonts w:ascii="Verdana" w:hAnsi="Verdana"/>
      <w:sz w:val="20"/>
    </w:rPr>
  </w:style>
  <w:style w:type="character" w:customStyle="1" w:styleId="af5">
    <w:name w:val="Прижатый влево"/>
    <w:basedOn w:val="1"/>
    <w:link w:val="1b"/>
    <w:qFormat/>
    <w:rPr>
      <w:rFonts w:ascii="Arial" w:hAnsi="Arial"/>
      <w:sz w:val="26"/>
    </w:rPr>
  </w:style>
  <w:style w:type="character" w:customStyle="1" w:styleId="34">
    <w:name w:val="Список 3 Знак"/>
    <w:basedOn w:val="1"/>
    <w:link w:val="35"/>
    <w:qFormat/>
    <w:rPr>
      <w:rFonts w:ascii="Arial" w:hAnsi="Arial"/>
      <w:sz w:val="24"/>
    </w:rPr>
  </w:style>
  <w:style w:type="character" w:customStyle="1" w:styleId="29">
    <w:name w:val="Основной текст 2 Знак"/>
    <w:basedOn w:val="1"/>
    <w:link w:val="2a"/>
    <w:qFormat/>
    <w:rPr>
      <w:sz w:val="24"/>
    </w:rPr>
  </w:style>
  <w:style w:type="character" w:customStyle="1" w:styleId="43">
    <w:name w:val="Знак Знак4"/>
    <w:link w:val="410"/>
    <w:qFormat/>
    <w:rPr>
      <w:sz w:val="24"/>
    </w:rPr>
  </w:style>
  <w:style w:type="character" w:customStyle="1" w:styleId="1c">
    <w:name w:val="Текст1"/>
    <w:basedOn w:val="1"/>
    <w:link w:val="118"/>
    <w:qFormat/>
    <w:rPr>
      <w:rFonts w:ascii="Courier New" w:hAnsi="Courier New"/>
      <w:sz w:val="20"/>
    </w:rPr>
  </w:style>
  <w:style w:type="character" w:customStyle="1" w:styleId="50">
    <w:name w:val="Заголовок 5 Знак"/>
    <w:basedOn w:val="1"/>
    <w:link w:val="5"/>
    <w:qFormat/>
    <w:rPr>
      <w:rFonts w:ascii="Calibri" w:hAnsi="Calibri"/>
      <w:b/>
      <w:i/>
      <w:sz w:val="26"/>
    </w:rPr>
  </w:style>
  <w:style w:type="character" w:customStyle="1" w:styleId="2b">
    <w:name w:val="Маркированный список 2 Знак"/>
    <w:basedOn w:val="1"/>
    <w:link w:val="2c"/>
    <w:qFormat/>
    <w:rPr>
      <w:sz w:val="24"/>
    </w:rPr>
  </w:style>
  <w:style w:type="character" w:customStyle="1" w:styleId="11">
    <w:name w:val="Заголовок 1 Знак"/>
    <w:basedOn w:val="1"/>
    <w:link w:val="10"/>
    <w:qFormat/>
    <w:rPr>
      <w:b/>
      <w:sz w:val="24"/>
    </w:rPr>
  </w:style>
  <w:style w:type="character" w:customStyle="1" w:styleId="af0">
    <w:name w:val="Текст примечания Знак"/>
    <w:basedOn w:val="1"/>
    <w:link w:val="af6"/>
    <w:qFormat/>
    <w:rPr>
      <w:sz w:val="20"/>
    </w:rPr>
  </w:style>
  <w:style w:type="character" w:customStyle="1" w:styleId="af7">
    <w:name w:val="Заголовок приложения"/>
    <w:basedOn w:val="1"/>
    <w:link w:val="1d"/>
    <w:qFormat/>
    <w:rPr>
      <w:rFonts w:ascii="Arial" w:hAnsi="Arial"/>
      <w:sz w:val="24"/>
    </w:rPr>
  </w:style>
  <w:style w:type="character" w:customStyle="1" w:styleId="1e">
    <w:name w:val="Указатель 1 Знак"/>
    <w:basedOn w:val="1"/>
    <w:link w:val="1f"/>
    <w:qFormat/>
    <w:rPr>
      <w:sz w:val="24"/>
    </w:rPr>
  </w:style>
  <w:style w:type="character" w:customStyle="1" w:styleId="caaieiaie2">
    <w:name w:val="caaieiaie 2"/>
    <w:basedOn w:val="1"/>
    <w:link w:val="caaieiaie21"/>
    <w:qFormat/>
    <w:rPr>
      <w:sz w:val="28"/>
    </w:rPr>
  </w:style>
  <w:style w:type="character" w:customStyle="1" w:styleId="1f0">
    <w:name w:val="Абзац списка1"/>
    <w:basedOn w:val="1"/>
    <w:link w:val="119"/>
    <w:qFormat/>
    <w:rPr>
      <w:sz w:val="24"/>
    </w:rPr>
  </w:style>
  <w:style w:type="character" w:styleId="af8">
    <w:name w:val="Hyperlink"/>
    <w:rPr>
      <w:color w:val="0000FF"/>
      <w:u w:val="single"/>
    </w:rPr>
  </w:style>
  <w:style w:type="character" w:customStyle="1" w:styleId="Footnote">
    <w:name w:val="Footnote"/>
    <w:basedOn w:val="1"/>
    <w:link w:val="Footnote1"/>
    <w:qFormat/>
    <w:rPr>
      <w:sz w:val="20"/>
    </w:rPr>
  </w:style>
  <w:style w:type="character" w:customStyle="1" w:styleId="1f1">
    <w:name w:val="Гиперссылка1"/>
    <w:link w:val="11a"/>
    <w:qFormat/>
    <w:rPr>
      <w:color w:val="0000FF"/>
      <w:u w:val="single"/>
    </w:rPr>
  </w:style>
  <w:style w:type="character" w:customStyle="1" w:styleId="1f2">
    <w:name w:val="Оглавление 1 Знак"/>
    <w:link w:val="1f3"/>
    <w:qFormat/>
    <w:rPr>
      <w:rFonts w:ascii="XO Thames" w:hAnsi="XO Thames"/>
      <w:b/>
      <w:sz w:val="28"/>
    </w:rPr>
  </w:style>
  <w:style w:type="character" w:customStyle="1" w:styleId="af9">
    <w:name w:val="Символ сноски"/>
    <w:link w:val="1f4"/>
    <w:qFormat/>
    <w:rPr>
      <w:vertAlign w:val="superscript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1f5">
    <w:name w:val="Основной шрифт абзаца1"/>
    <w:link w:val="11b"/>
    <w:qFormat/>
  </w:style>
  <w:style w:type="character" w:customStyle="1" w:styleId="2d">
    <w:name w:val="Стиль2"/>
    <w:basedOn w:val="1"/>
    <w:link w:val="212"/>
    <w:qFormat/>
    <w:rPr>
      <w:sz w:val="20"/>
    </w:rPr>
  </w:style>
  <w:style w:type="character" w:customStyle="1" w:styleId="36">
    <w:name w:val="Основной текст 3 Знак"/>
    <w:basedOn w:val="1"/>
    <w:link w:val="37"/>
    <w:qFormat/>
    <w:rPr>
      <w:sz w:val="16"/>
    </w:rPr>
  </w:style>
  <w:style w:type="character" w:customStyle="1" w:styleId="38">
    <w:name w:val="Основной текст (3)"/>
    <w:basedOn w:val="1"/>
    <w:link w:val="310"/>
    <w:qFormat/>
    <w:rPr>
      <w:b/>
      <w:sz w:val="22"/>
    </w:rPr>
  </w:style>
  <w:style w:type="character" w:customStyle="1" w:styleId="afa">
    <w:name w:val="Список Знак"/>
    <w:basedOn w:val="1"/>
    <w:link w:val="afb"/>
    <w:qFormat/>
    <w:rPr>
      <w:rFonts w:ascii="Arial" w:hAnsi="Arial"/>
      <w:sz w:val="24"/>
    </w:rPr>
  </w:style>
  <w:style w:type="character" w:customStyle="1" w:styleId="afc">
    <w:name w:val="Основной текст с отступом Знак"/>
    <w:basedOn w:val="1"/>
    <w:link w:val="afd"/>
    <w:qFormat/>
    <w:rPr>
      <w:sz w:val="24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pple-style-span">
    <w:name w:val="apple-style-span"/>
    <w:link w:val="apple-style-span1"/>
    <w:qFormat/>
  </w:style>
  <w:style w:type="character" w:customStyle="1" w:styleId="afe">
    <w:name w:val="Цветовое выделение"/>
    <w:link w:val="1f6"/>
    <w:qFormat/>
    <w:rPr>
      <w:b/>
      <w:color w:val="26282F"/>
    </w:rPr>
  </w:style>
  <w:style w:type="character" w:customStyle="1" w:styleId="aff">
    <w:name w:val="основной"/>
    <w:basedOn w:val="1"/>
    <w:link w:val="1f7"/>
    <w:qFormat/>
    <w:rPr>
      <w:rFonts w:ascii="Courier New" w:hAnsi="Courier New"/>
      <w:b/>
      <w:sz w:val="44"/>
    </w:rPr>
  </w:style>
  <w:style w:type="character" w:customStyle="1" w:styleId="ConsPlusNormal">
    <w:name w:val="ConsPlusNormal"/>
    <w:link w:val="ConsPlusNormal1"/>
    <w:qFormat/>
    <w:rPr>
      <w:rFonts w:ascii="Arial" w:hAnsi="Arial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1f8">
    <w:name w:val="Основной текст с отступом.текст.Основной текст 1"/>
    <w:basedOn w:val="1"/>
    <w:link w:val="11c"/>
    <w:qFormat/>
    <w:rPr>
      <w:sz w:val="24"/>
    </w:rPr>
  </w:style>
  <w:style w:type="character" w:customStyle="1" w:styleId="213">
    <w:name w:val="Знак21"/>
    <w:basedOn w:val="1"/>
    <w:link w:val="2111"/>
    <w:qFormat/>
    <w:rPr>
      <w:rFonts w:ascii="Verdana" w:hAnsi="Verdana"/>
      <w:sz w:val="20"/>
    </w:rPr>
  </w:style>
  <w:style w:type="character" w:customStyle="1" w:styleId="39">
    <w:name w:val="Маркированный список 3 Знак"/>
    <w:basedOn w:val="1"/>
    <w:link w:val="3a"/>
    <w:qFormat/>
    <w:rPr>
      <w:b/>
      <w:sz w:val="28"/>
    </w:rPr>
  </w:style>
  <w:style w:type="character" w:customStyle="1" w:styleId="2e">
    <w:name w:val="Знак сноски2"/>
    <w:link w:val="214"/>
    <w:qFormat/>
    <w:rPr>
      <w:vertAlign w:val="superscript"/>
    </w:rPr>
  </w:style>
  <w:style w:type="character" w:customStyle="1" w:styleId="1f9">
    <w:name w:val="Знак1"/>
    <w:basedOn w:val="1"/>
    <w:link w:val="11d"/>
    <w:qFormat/>
    <w:rPr>
      <w:rFonts w:ascii="Verdana" w:hAnsi="Verdana"/>
      <w:sz w:val="20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1fa">
    <w:name w:val="Номер страницы1"/>
    <w:link w:val="11e"/>
    <w:qFormat/>
  </w:style>
  <w:style w:type="character" w:customStyle="1" w:styleId="Style2">
    <w:name w:val="Style2"/>
    <w:basedOn w:val="1"/>
    <w:link w:val="Style21"/>
    <w:qFormat/>
    <w:rPr>
      <w:rFonts w:ascii="Arial" w:hAnsi="Arial"/>
      <w:sz w:val="24"/>
    </w:rPr>
  </w:style>
  <w:style w:type="character" w:customStyle="1" w:styleId="aff0">
    <w:name w:val="Основное меню (преемственное)"/>
    <w:basedOn w:val="1"/>
    <w:link w:val="1fb"/>
    <w:qFormat/>
    <w:rPr>
      <w:rFonts w:ascii="Verdana" w:hAnsi="Verdana"/>
      <w:sz w:val="24"/>
    </w:rPr>
  </w:style>
  <w:style w:type="character" w:customStyle="1" w:styleId="aff1">
    <w:name w:val="Внимание: недобросовестность!"/>
    <w:basedOn w:val="1"/>
    <w:link w:val="1fc"/>
    <w:qFormat/>
    <w:rPr>
      <w:rFonts w:ascii="Arial" w:hAnsi="Arial"/>
      <w:sz w:val="26"/>
      <w:shd w:val="clear" w:color="auto" w:fill="F5F3DA"/>
    </w:rPr>
  </w:style>
  <w:style w:type="character" w:customStyle="1" w:styleId="215">
    <w:name w:val="Основной текст с отступом 21"/>
    <w:basedOn w:val="1"/>
    <w:link w:val="2112"/>
    <w:qFormat/>
    <w:rPr>
      <w:sz w:val="28"/>
    </w:rPr>
  </w:style>
  <w:style w:type="character" w:customStyle="1" w:styleId="BodyText21">
    <w:name w:val="Body Text 21"/>
    <w:basedOn w:val="1"/>
    <w:link w:val="BodyText211"/>
    <w:qFormat/>
    <w:rPr>
      <w:sz w:val="28"/>
    </w:rPr>
  </w:style>
  <w:style w:type="character" w:customStyle="1" w:styleId="aff2">
    <w:name w:val="Абзац списка Знак"/>
    <w:basedOn w:val="1"/>
    <w:link w:val="aff3"/>
    <w:qFormat/>
    <w:rPr>
      <w:sz w:val="24"/>
    </w:rPr>
  </w:style>
  <w:style w:type="character" w:customStyle="1" w:styleId="aff4">
    <w:name w:val="Подзаголовок Знак"/>
    <w:link w:val="aff5"/>
    <w:qFormat/>
    <w:rPr>
      <w:rFonts w:ascii="XO Thames" w:hAnsi="XO Thames"/>
      <w:i/>
      <w:sz w:val="24"/>
    </w:rPr>
  </w:style>
  <w:style w:type="character" w:customStyle="1" w:styleId="aff6">
    <w:name w:val="Знак Знак Знак Знак Знак Знак Знак"/>
    <w:basedOn w:val="1"/>
    <w:link w:val="1fd"/>
    <w:qFormat/>
    <w:rPr>
      <w:rFonts w:ascii="Verdana" w:hAnsi="Verdana"/>
      <w:sz w:val="20"/>
    </w:rPr>
  </w:style>
  <w:style w:type="character" w:customStyle="1" w:styleId="aff7">
    <w:name w:val="Заголовок Знак"/>
    <w:link w:val="aff8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qFormat/>
    <w:rPr>
      <w:rFonts w:ascii="Calibri" w:hAnsi="Calibri"/>
      <w:b/>
      <w:sz w:val="28"/>
    </w:rPr>
  </w:style>
  <w:style w:type="character" w:customStyle="1" w:styleId="2f">
    <w:name w:val="Знак2 Знак Знак Знак"/>
    <w:basedOn w:val="1"/>
    <w:link w:val="216"/>
    <w:qFormat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qFormat/>
    <w:rPr>
      <w:rFonts w:ascii="Arial" w:hAnsi="Arial"/>
      <w:b/>
      <w:i/>
      <w:sz w:val="28"/>
    </w:rPr>
  </w:style>
  <w:style w:type="character" w:customStyle="1" w:styleId="aff9">
    <w:name w:val="Нормальный (таблица)"/>
    <w:basedOn w:val="1"/>
    <w:link w:val="1fe"/>
    <w:qFormat/>
    <w:rPr>
      <w:rFonts w:ascii="Arial" w:hAnsi="Arial"/>
      <w:sz w:val="26"/>
    </w:rPr>
  </w:style>
  <w:style w:type="character" w:styleId="affa">
    <w:name w:val="footnote reference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affc">
    <w:name w:val="Символ концевой сноски"/>
    <w:qFormat/>
  </w:style>
  <w:style w:type="paragraph" w:styleId="aff8">
    <w:name w:val="Title"/>
    <w:next w:val="ab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b">
    <w:name w:val="Body Text"/>
    <w:basedOn w:val="a"/>
    <w:link w:val="aa"/>
    <w:pPr>
      <w:spacing w:after="120"/>
    </w:pPr>
  </w:style>
  <w:style w:type="paragraph" w:styleId="afb">
    <w:name w:val="List"/>
    <w:basedOn w:val="a"/>
    <w:link w:val="afa"/>
    <w:pPr>
      <w:ind w:left="283" w:hanging="283"/>
    </w:pPr>
    <w:rPr>
      <w:rFonts w:ascii="Arial" w:hAnsi="Arial"/>
    </w:rPr>
  </w:style>
  <w:style w:type="paragraph" w:styleId="aff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e">
    <w:name w:val="index heading"/>
    <w:basedOn w:val="a"/>
    <w:link w:val="ad"/>
    <w:qFormat/>
    <w:rPr>
      <w:rFonts w:ascii="Arial" w:hAnsi="Arial"/>
    </w:rPr>
  </w:style>
  <w:style w:type="paragraph" w:customStyle="1" w:styleId="111">
    <w:name w:val="Текст сноски Знак11"/>
    <w:link w:val="12"/>
    <w:qFormat/>
    <w:rPr>
      <w:sz w:val="18"/>
    </w:rPr>
  </w:style>
  <w:style w:type="paragraph" w:customStyle="1" w:styleId="affe">
    <w:name w:val="Колонтитул"/>
    <w:qFormat/>
    <w:pPr>
      <w:jc w:val="both"/>
    </w:pPr>
    <w:rPr>
      <w:rFonts w:ascii="XO Thames" w:hAnsi="XO Thames"/>
      <w:sz w:val="28"/>
    </w:rPr>
  </w:style>
  <w:style w:type="paragraph" w:styleId="a4">
    <w:name w:val="footer"/>
    <w:basedOn w:val="a"/>
    <w:link w:val="a3"/>
    <w:pPr>
      <w:tabs>
        <w:tab w:val="center" w:pos="4677"/>
        <w:tab w:val="right" w:pos="9355"/>
      </w:tabs>
    </w:p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12">
    <w:name w:val="Просмотренная гиперссылка11"/>
    <w:link w:val="13"/>
    <w:qFormat/>
    <w:rPr>
      <w:color w:val="954F72"/>
      <w:u w:val="single"/>
    </w:rPr>
  </w:style>
  <w:style w:type="paragraph" w:styleId="a6">
    <w:name w:val="Normal (Web)"/>
    <w:basedOn w:val="a"/>
    <w:link w:val="a5"/>
    <w:qFormat/>
    <w:pPr>
      <w:tabs>
        <w:tab w:val="left" w:pos="643"/>
      </w:tabs>
      <w:spacing w:beforeAutospacing="1" w:afterAutospacing="1"/>
    </w:pPr>
  </w:style>
  <w:style w:type="paragraph" w:customStyle="1" w:styleId="WW8Num5z01">
    <w:name w:val="WW8Num5z01"/>
    <w:link w:val="WW8Num5z0"/>
    <w:qFormat/>
    <w:rPr>
      <w:rFonts w:ascii="Symbol" w:hAnsi="Symbol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31">
    <w:name w:val="Знак3"/>
    <w:basedOn w:val="a"/>
    <w:link w:val="a7"/>
    <w:qFormat/>
    <w:pPr>
      <w:spacing w:after="160" w:line="240" w:lineRule="exact"/>
    </w:pPr>
    <w:rPr>
      <w:rFonts w:ascii="Verdana" w:hAnsi="Verdana"/>
      <w:sz w:val="20"/>
    </w:rPr>
  </w:style>
  <w:style w:type="paragraph" w:styleId="24">
    <w:name w:val="List 2"/>
    <w:basedOn w:val="a"/>
    <w:link w:val="23"/>
    <w:qFormat/>
    <w:pPr>
      <w:ind w:left="566" w:hanging="283"/>
    </w:pPr>
    <w:rPr>
      <w:rFonts w:ascii="Arial" w:hAnsi="Arial"/>
    </w:rPr>
  </w:style>
  <w:style w:type="paragraph" w:customStyle="1" w:styleId="210">
    <w:name w:val="Знак2 Знак Знак Знак Знак Знак Знак1"/>
    <w:basedOn w:val="a"/>
    <w:link w:val="25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13">
    <w:name w:val="Знак сноски11"/>
    <w:link w:val="14"/>
    <w:qFormat/>
    <w:rPr>
      <w:vertAlign w:val="superscript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ColorfulList-Accent111">
    <w:name w:val="Colorful List - Accent 111"/>
    <w:basedOn w:val="a"/>
    <w:link w:val="ColorfulList-Accent11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114">
    <w:name w:val="Знак примечания11"/>
    <w:link w:val="15"/>
    <w:qFormat/>
    <w:rPr>
      <w:sz w:val="16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115">
    <w:name w:val="Хэштег11"/>
    <w:link w:val="16"/>
    <w:qFormat/>
    <w:rPr>
      <w:color w:val="605E5C"/>
      <w:shd w:val="clear" w:color="auto" w:fill="E1DFDD"/>
    </w:rPr>
  </w:style>
  <w:style w:type="paragraph" w:customStyle="1" w:styleId="11b">
    <w:name w:val="Основной шрифт абзаца11"/>
    <w:link w:val="1f5"/>
    <w:qFormat/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2110">
    <w:name w:val="Основной текст 211"/>
    <w:basedOn w:val="a"/>
    <w:link w:val="211"/>
    <w:qFormat/>
    <w:pPr>
      <w:ind w:firstLine="709"/>
      <w:jc w:val="both"/>
    </w:pPr>
  </w:style>
  <w:style w:type="paragraph" w:customStyle="1" w:styleId="116">
    <w:name w:val="Основной текст11"/>
    <w:basedOn w:val="a"/>
    <w:link w:val="17"/>
    <w:qFormat/>
    <w:pPr>
      <w:spacing w:before="60" w:after="120" w:line="221" w:lineRule="exact"/>
    </w:pPr>
    <w:rPr>
      <w:rFonts w:ascii="Arial" w:hAnsi="Arial"/>
      <w:sz w:val="16"/>
    </w:rPr>
  </w:style>
  <w:style w:type="paragraph" w:customStyle="1" w:styleId="18">
    <w:name w:val="Знак Знак Знак Знак1"/>
    <w:basedOn w:val="a"/>
    <w:link w:val="ac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apple-converted-space1">
    <w:name w:val="apple-converted-space1"/>
    <w:link w:val="apple-converted-space"/>
    <w:qFormat/>
  </w:style>
  <w:style w:type="paragraph" w:customStyle="1" w:styleId="western1">
    <w:name w:val="western1"/>
    <w:basedOn w:val="a"/>
    <w:link w:val="western"/>
    <w:qFormat/>
    <w:pPr>
      <w:spacing w:beforeAutospacing="1" w:after="142" w:line="288" w:lineRule="auto"/>
    </w:pPr>
    <w:rPr>
      <w:rFonts w:ascii="Calibri" w:hAnsi="Calibri"/>
      <w:sz w:val="22"/>
    </w:rPr>
  </w:style>
  <w:style w:type="paragraph" w:customStyle="1" w:styleId="FontStyle151">
    <w:name w:val="Font Style151"/>
    <w:link w:val="FontStyle15"/>
    <w:qFormat/>
    <w:rPr>
      <w:rFonts w:ascii="Cambria" w:hAnsi="Cambria"/>
      <w:sz w:val="24"/>
    </w:rPr>
  </w:style>
  <w:style w:type="paragraph" w:styleId="af1">
    <w:name w:val="annotation subject"/>
    <w:basedOn w:val="af6"/>
    <w:next w:val="af6"/>
    <w:link w:val="af"/>
    <w:qFormat/>
    <w:rPr>
      <w:b/>
    </w:rPr>
  </w:style>
  <w:style w:type="paragraph" w:styleId="af3">
    <w:name w:val="Balloon Text"/>
    <w:basedOn w:val="a"/>
    <w:link w:val="af2"/>
    <w:qFormat/>
    <w:rPr>
      <w:rFonts w:ascii="Tahoma" w:hAnsi="Tahoma"/>
      <w:sz w:val="16"/>
    </w:rPr>
  </w:style>
  <w:style w:type="paragraph" w:customStyle="1" w:styleId="19">
    <w:name w:val="Гипертекстовая ссылка1"/>
    <w:link w:val="af4"/>
    <w:qFormat/>
    <w:rPr>
      <w:color w:val="106BBE"/>
    </w:rPr>
  </w:style>
  <w:style w:type="paragraph" w:customStyle="1" w:styleId="117">
    <w:name w:val="Без интервала11"/>
    <w:link w:val="1a"/>
    <w:qFormat/>
    <w:rPr>
      <w:sz w:val="24"/>
    </w:rPr>
  </w:style>
  <w:style w:type="paragraph" w:styleId="27">
    <w:name w:val="Body Text Indent 2"/>
    <w:basedOn w:val="a"/>
    <w:link w:val="26"/>
    <w:qFormat/>
    <w:pPr>
      <w:spacing w:line="360" w:lineRule="auto"/>
      <w:ind w:firstLine="680"/>
    </w:pPr>
  </w:style>
  <w:style w:type="paragraph" w:styleId="33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paragraph" w:customStyle="1" w:styleId="220">
    <w:name w:val="Знак22"/>
    <w:basedOn w:val="a"/>
    <w:link w:val="28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b">
    <w:name w:val="Прижатый влево1"/>
    <w:basedOn w:val="a"/>
    <w:next w:val="a"/>
    <w:link w:val="af5"/>
    <w:qFormat/>
    <w:pPr>
      <w:widowControl w:val="0"/>
    </w:pPr>
    <w:rPr>
      <w:rFonts w:ascii="Arial" w:hAnsi="Arial"/>
      <w:sz w:val="26"/>
    </w:rPr>
  </w:style>
  <w:style w:type="paragraph" w:styleId="35">
    <w:name w:val="List 3"/>
    <w:basedOn w:val="a"/>
    <w:link w:val="34"/>
    <w:qFormat/>
    <w:pPr>
      <w:ind w:left="849" w:hanging="283"/>
    </w:pPr>
    <w:rPr>
      <w:rFonts w:ascii="Arial" w:hAnsi="Arial"/>
    </w:rPr>
  </w:style>
  <w:style w:type="paragraph" w:styleId="2a">
    <w:name w:val="Body Text 2"/>
    <w:basedOn w:val="a"/>
    <w:link w:val="29"/>
    <w:qFormat/>
    <w:pPr>
      <w:spacing w:after="120" w:line="480" w:lineRule="auto"/>
    </w:pPr>
  </w:style>
  <w:style w:type="paragraph" w:customStyle="1" w:styleId="410">
    <w:name w:val="Знак Знак41"/>
    <w:link w:val="43"/>
    <w:qFormat/>
    <w:rPr>
      <w:sz w:val="24"/>
    </w:rPr>
  </w:style>
  <w:style w:type="paragraph" w:customStyle="1" w:styleId="118">
    <w:name w:val="Текст11"/>
    <w:basedOn w:val="a"/>
    <w:link w:val="1c"/>
    <w:qFormat/>
    <w:rPr>
      <w:rFonts w:ascii="Courier New" w:hAnsi="Courier New"/>
      <w:sz w:val="20"/>
    </w:rPr>
  </w:style>
  <w:style w:type="paragraph" w:styleId="2c">
    <w:name w:val="List Bullet 2"/>
    <w:basedOn w:val="a"/>
    <w:link w:val="2b"/>
    <w:pPr>
      <w:tabs>
        <w:tab w:val="left" w:pos="643"/>
        <w:tab w:val="left" w:pos="926"/>
      </w:tabs>
      <w:ind w:left="643" w:hanging="360"/>
    </w:pPr>
  </w:style>
  <w:style w:type="paragraph" w:styleId="af6">
    <w:name w:val="annotation text"/>
    <w:basedOn w:val="a"/>
    <w:link w:val="af0"/>
    <w:qFormat/>
    <w:rPr>
      <w:sz w:val="20"/>
    </w:rPr>
  </w:style>
  <w:style w:type="paragraph" w:customStyle="1" w:styleId="1d">
    <w:name w:val="Заголовок приложения1"/>
    <w:basedOn w:val="a"/>
    <w:next w:val="a"/>
    <w:link w:val="af7"/>
    <w:qFormat/>
    <w:pPr>
      <w:widowControl w:val="0"/>
      <w:jc w:val="right"/>
    </w:pPr>
    <w:rPr>
      <w:rFonts w:ascii="Arial" w:hAnsi="Arial"/>
    </w:rPr>
  </w:style>
  <w:style w:type="paragraph" w:styleId="1f">
    <w:name w:val="index 1"/>
    <w:basedOn w:val="a"/>
    <w:next w:val="a"/>
    <w:link w:val="1e"/>
    <w:qFormat/>
    <w:pPr>
      <w:ind w:left="240" w:hanging="240"/>
    </w:pPr>
  </w:style>
  <w:style w:type="paragraph" w:customStyle="1" w:styleId="caaieiaie21">
    <w:name w:val="caaieiaie 21"/>
    <w:basedOn w:val="a"/>
    <w:next w:val="a"/>
    <w:link w:val="caaieiaie2"/>
    <w:qFormat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paragraph" w:customStyle="1" w:styleId="119">
    <w:name w:val="Абзац списка11"/>
    <w:basedOn w:val="a"/>
    <w:link w:val="1f0"/>
    <w:qFormat/>
    <w:pPr>
      <w:ind w:left="720"/>
    </w:pPr>
  </w:style>
  <w:style w:type="paragraph" w:customStyle="1" w:styleId="11a">
    <w:name w:val="Гиперссылка11"/>
    <w:link w:val="1f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1f3">
    <w:name w:val="toc 1"/>
    <w:next w:val="a"/>
    <w:link w:val="1f2"/>
    <w:uiPriority w:val="39"/>
    <w:rPr>
      <w:rFonts w:ascii="XO Thames" w:hAnsi="XO Thames"/>
      <w:b/>
      <w:sz w:val="28"/>
    </w:rPr>
  </w:style>
  <w:style w:type="paragraph" w:customStyle="1" w:styleId="1f4">
    <w:name w:val="Символ сноски1"/>
    <w:link w:val="af9"/>
    <w:qFormat/>
    <w:rPr>
      <w:vertAlign w:val="superscript"/>
    </w:rPr>
  </w:style>
  <w:style w:type="paragraph" w:customStyle="1" w:styleId="212">
    <w:name w:val="Стиль21"/>
    <w:basedOn w:val="a"/>
    <w:link w:val="2d"/>
    <w:qFormat/>
    <w:rPr>
      <w:sz w:val="20"/>
    </w:rPr>
  </w:style>
  <w:style w:type="paragraph" w:styleId="37">
    <w:name w:val="Body Text 3"/>
    <w:basedOn w:val="a"/>
    <w:link w:val="36"/>
    <w:qFormat/>
    <w:pPr>
      <w:spacing w:after="120"/>
    </w:pPr>
    <w:rPr>
      <w:sz w:val="16"/>
    </w:rPr>
  </w:style>
  <w:style w:type="paragraph" w:customStyle="1" w:styleId="310">
    <w:name w:val="Основной текст (3)1"/>
    <w:basedOn w:val="a"/>
    <w:link w:val="38"/>
    <w:qFormat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paragraph" w:styleId="afd">
    <w:name w:val="Body Text Indent"/>
    <w:basedOn w:val="a"/>
    <w:link w:val="afc"/>
    <w:pPr>
      <w:spacing w:after="120"/>
      <w:ind w:left="283"/>
    </w:p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apple-style-span1">
    <w:name w:val="apple-style-span1"/>
    <w:link w:val="apple-style-span"/>
    <w:qFormat/>
  </w:style>
  <w:style w:type="paragraph" w:customStyle="1" w:styleId="1f6">
    <w:name w:val="Цветовое выделение1"/>
    <w:link w:val="afe"/>
    <w:qFormat/>
    <w:rPr>
      <w:b/>
      <w:color w:val="26282F"/>
    </w:rPr>
  </w:style>
  <w:style w:type="paragraph" w:customStyle="1" w:styleId="1f7">
    <w:name w:val="основной1"/>
    <w:basedOn w:val="a"/>
    <w:link w:val="aff"/>
    <w:qFormat/>
    <w:pPr>
      <w:spacing w:before="2400" w:after="400"/>
      <w:jc w:val="center"/>
    </w:pPr>
    <w:rPr>
      <w:rFonts w:ascii="Courier New" w:hAnsi="Courier New"/>
      <w:b/>
      <w:sz w:val="44"/>
    </w:rPr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Arial" w:hAnsi="Arial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11c">
    <w:name w:val="Основной текст с отступом.текст.Основной текст 11"/>
    <w:basedOn w:val="a"/>
    <w:link w:val="1f8"/>
    <w:qFormat/>
    <w:pPr>
      <w:spacing w:after="120"/>
      <w:ind w:left="283"/>
    </w:pPr>
  </w:style>
  <w:style w:type="paragraph" w:customStyle="1" w:styleId="2111">
    <w:name w:val="Знак211"/>
    <w:basedOn w:val="a"/>
    <w:link w:val="213"/>
    <w:qFormat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paragraph" w:styleId="3a">
    <w:name w:val="List Bullet 3"/>
    <w:basedOn w:val="a"/>
    <w:link w:val="39"/>
    <w:pPr>
      <w:ind w:firstLine="737"/>
      <w:jc w:val="both"/>
    </w:pPr>
    <w:rPr>
      <w:b/>
      <w:sz w:val="28"/>
    </w:rPr>
  </w:style>
  <w:style w:type="paragraph" w:customStyle="1" w:styleId="214">
    <w:name w:val="Знак сноски21"/>
    <w:link w:val="2e"/>
    <w:qFormat/>
    <w:rPr>
      <w:vertAlign w:val="superscript"/>
    </w:rPr>
  </w:style>
  <w:style w:type="paragraph" w:customStyle="1" w:styleId="11d">
    <w:name w:val="Знак11"/>
    <w:basedOn w:val="a"/>
    <w:link w:val="1f9"/>
    <w:qFormat/>
    <w:pPr>
      <w:spacing w:after="160" w:line="240" w:lineRule="exact"/>
    </w:pPr>
    <w:rPr>
      <w:rFonts w:ascii="Verdana" w:hAnsi="Verdana"/>
      <w:sz w:val="20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11e">
    <w:name w:val="Номер страницы11"/>
    <w:link w:val="1fa"/>
    <w:qFormat/>
  </w:style>
  <w:style w:type="paragraph" w:customStyle="1" w:styleId="Style21">
    <w:name w:val="Style21"/>
    <w:basedOn w:val="a"/>
    <w:link w:val="Style2"/>
    <w:qFormat/>
    <w:pPr>
      <w:widowControl w:val="0"/>
    </w:pPr>
    <w:rPr>
      <w:rFonts w:ascii="Arial" w:hAnsi="Arial"/>
    </w:rPr>
  </w:style>
  <w:style w:type="paragraph" w:customStyle="1" w:styleId="1fb">
    <w:name w:val="Основное меню (преемственное)1"/>
    <w:basedOn w:val="a"/>
    <w:next w:val="a"/>
    <w:link w:val="aff0"/>
    <w:qFormat/>
    <w:pPr>
      <w:widowControl w:val="0"/>
      <w:ind w:firstLine="720"/>
      <w:jc w:val="both"/>
    </w:pPr>
    <w:rPr>
      <w:rFonts w:ascii="Verdana" w:hAnsi="Verdana"/>
    </w:rPr>
  </w:style>
  <w:style w:type="paragraph" w:customStyle="1" w:styleId="1fc">
    <w:name w:val="Внимание: недобросовестность!1"/>
    <w:basedOn w:val="a"/>
    <w:next w:val="a"/>
    <w:link w:val="aff1"/>
    <w:qFormat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paragraph" w:customStyle="1" w:styleId="110">
    <w:name w:val="Обычный11"/>
    <w:link w:val="1"/>
    <w:qFormat/>
    <w:rPr>
      <w:sz w:val="24"/>
    </w:rPr>
  </w:style>
  <w:style w:type="paragraph" w:customStyle="1" w:styleId="2112">
    <w:name w:val="Основной текст с отступом 211"/>
    <w:basedOn w:val="a"/>
    <w:link w:val="215"/>
    <w:qFormat/>
    <w:pPr>
      <w:widowControl w:val="0"/>
      <w:spacing w:line="360" w:lineRule="auto"/>
      <w:ind w:firstLine="567"/>
      <w:jc w:val="both"/>
    </w:pPr>
    <w:rPr>
      <w:sz w:val="28"/>
    </w:rPr>
  </w:style>
  <w:style w:type="paragraph" w:customStyle="1" w:styleId="BodyText211">
    <w:name w:val="Body Text 211"/>
    <w:basedOn w:val="a"/>
    <w:link w:val="BodyText21"/>
    <w:qFormat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paragraph" w:styleId="aff3">
    <w:name w:val="List Paragraph"/>
    <w:basedOn w:val="a"/>
    <w:link w:val="aff2"/>
    <w:qFormat/>
    <w:pPr>
      <w:ind w:left="720"/>
      <w:contextualSpacing/>
    </w:pPr>
  </w:style>
  <w:style w:type="paragraph" w:styleId="aff5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fd">
    <w:name w:val="Знак Знак Знак Знак Знак Знак Знак1"/>
    <w:basedOn w:val="a"/>
    <w:link w:val="aff6"/>
    <w:qFormat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paragraph" w:customStyle="1" w:styleId="216">
    <w:name w:val="Знак2 Знак Знак Знак1"/>
    <w:basedOn w:val="a"/>
    <w:link w:val="2f"/>
    <w:qFormat/>
    <w:pPr>
      <w:spacing w:after="160" w:line="240" w:lineRule="exact"/>
    </w:pPr>
    <w:rPr>
      <w:rFonts w:ascii="Verdana" w:hAnsi="Verdana"/>
      <w:sz w:val="20"/>
    </w:rPr>
  </w:style>
  <w:style w:type="paragraph" w:customStyle="1" w:styleId="1fe">
    <w:name w:val="Нормальный (таблица)1"/>
    <w:basedOn w:val="a"/>
    <w:next w:val="a"/>
    <w:link w:val="aff9"/>
    <w:qFormat/>
    <w:pPr>
      <w:widowControl w:val="0"/>
      <w:jc w:val="both"/>
    </w:pPr>
    <w:rPr>
      <w:rFonts w:ascii="Arial" w:hAnsi="Arial"/>
      <w:sz w:val="26"/>
    </w:rPr>
  </w:style>
  <w:style w:type="paragraph" w:customStyle="1" w:styleId="afff">
    <w:name w:val="Содержимое врезки"/>
    <w:basedOn w:val="a"/>
    <w:qFormat/>
  </w:style>
  <w:style w:type="paragraph" w:styleId="afff0">
    <w:name w:val="footnote text"/>
    <w:basedOn w:val="a"/>
  </w:style>
  <w:style w:type="table" w:styleId="afff1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8ADEA-3E7C-4042-85A9-A38631FD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3744</Words>
  <Characters>21344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Насибян Евгения Артемовна</dc:creator>
  <dc:description/>
  <cp:lastModifiedBy>Мария Редькина</cp:lastModifiedBy>
  <cp:revision>5</cp:revision>
  <dcterms:created xsi:type="dcterms:W3CDTF">2025-10-07T05:29:00Z</dcterms:created>
  <dcterms:modified xsi:type="dcterms:W3CDTF">2025-11-27T14:57:00Z</dcterms:modified>
  <dc:language>ru-RU</dc:language>
</cp:coreProperties>
</file>