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7632" w14:textId="77777777" w:rsidR="00BE20D6" w:rsidRPr="005F6315" w:rsidRDefault="0034713C" w:rsidP="00554B05">
      <w:pPr>
        <w:tabs>
          <w:tab w:val="left" w:pos="2835"/>
        </w:tabs>
        <w:spacing w:line="276" w:lineRule="auto"/>
      </w:pPr>
      <w:r w:rsidRPr="005F6315"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78A6D083" wp14:editId="329A2641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0161B9" w14:textId="77777777" w:rsidR="00BE20D6" w:rsidRDefault="0034713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6E0EB66B" w14:textId="77777777" w:rsidR="00BE20D6" w:rsidRDefault="0034713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5791A43" w14:textId="77777777" w:rsidR="00BE20D6" w:rsidRDefault="0034713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_________2025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6D083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360161B9" w14:textId="77777777" w:rsidR="00BE20D6" w:rsidRDefault="0034713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6E0EB66B" w14:textId="77777777" w:rsidR="00BE20D6" w:rsidRDefault="0034713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5791A43" w14:textId="77777777" w:rsidR="00BE20D6" w:rsidRDefault="0034713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_________2025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A82D9D" w14:textId="77777777" w:rsidR="00BE20D6" w:rsidRPr="005F6315" w:rsidRDefault="00BE20D6" w:rsidP="00554B05">
      <w:pPr>
        <w:tabs>
          <w:tab w:val="left" w:pos="2835"/>
        </w:tabs>
        <w:spacing w:line="276" w:lineRule="auto"/>
      </w:pPr>
    </w:p>
    <w:p w14:paraId="42EAA485" w14:textId="77777777" w:rsidR="00BE20D6" w:rsidRPr="005F6315" w:rsidRDefault="00BE20D6" w:rsidP="00554B05">
      <w:pPr>
        <w:tabs>
          <w:tab w:val="left" w:pos="2835"/>
        </w:tabs>
        <w:spacing w:line="276" w:lineRule="auto"/>
      </w:pPr>
    </w:p>
    <w:p w14:paraId="3EB65CE8" w14:textId="77777777" w:rsidR="00BE20D6" w:rsidRPr="005F6315" w:rsidRDefault="00BE20D6" w:rsidP="00554B05">
      <w:pPr>
        <w:tabs>
          <w:tab w:val="left" w:pos="2835"/>
        </w:tabs>
        <w:spacing w:line="276" w:lineRule="auto"/>
      </w:pPr>
    </w:p>
    <w:p w14:paraId="7516FAE8" w14:textId="77777777" w:rsidR="00BE20D6" w:rsidRPr="005F6315" w:rsidRDefault="00BE20D6" w:rsidP="00554B05">
      <w:pPr>
        <w:tabs>
          <w:tab w:val="left" w:pos="2835"/>
        </w:tabs>
        <w:spacing w:line="276" w:lineRule="auto"/>
      </w:pPr>
    </w:p>
    <w:p w14:paraId="0DA49331" w14:textId="77777777" w:rsidR="00BE20D6" w:rsidRPr="005F6315" w:rsidRDefault="00BE20D6" w:rsidP="00554B05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DAF6A7B" w14:textId="77777777" w:rsidR="00BE20D6" w:rsidRPr="005F6315" w:rsidRDefault="00BE20D6" w:rsidP="00554B05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D94ECEA" w14:textId="77777777" w:rsidR="00BE20D6" w:rsidRPr="005F6315" w:rsidRDefault="0034713C" w:rsidP="00554B05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 w:rsidRPr="005F6315">
        <w:rPr>
          <w:sz w:val="28"/>
        </w:rPr>
        <w:t>ФЕДЕРАЛЬНЫЙ ГОСУДАРСТВЕННЫЙ ОБРАЗОВАТЕЛЬНЫЙ СТАНДАРТ</w:t>
      </w:r>
    </w:p>
    <w:p w14:paraId="6551AD24" w14:textId="77777777" w:rsidR="00BE20D6" w:rsidRPr="005F6315" w:rsidRDefault="0034713C" w:rsidP="00554B05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iCs/>
          <w:color w:val="auto"/>
          <w:sz w:val="28"/>
          <w:szCs w:val="28"/>
        </w:rPr>
      </w:pPr>
      <w:r w:rsidRPr="005F6315">
        <w:rPr>
          <w:sz w:val="28"/>
        </w:rPr>
        <w:t xml:space="preserve">СРЕДНЕГО ПРОФЕССИОНАЛЬНОГО ОБРАЗОВАНИЯ ПО ПРОФЕССИИ </w:t>
      </w:r>
    </w:p>
    <w:p w14:paraId="096C19A5" w14:textId="74C1DFF1" w:rsidR="00BE20D6" w:rsidRPr="005F6315" w:rsidRDefault="0034713C" w:rsidP="00554B05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iCs/>
          <w:color w:val="auto"/>
          <w:sz w:val="28"/>
          <w:szCs w:val="28"/>
        </w:rPr>
      </w:pPr>
      <w:r w:rsidRPr="005F6315">
        <w:rPr>
          <w:iCs/>
          <w:color w:val="auto"/>
          <w:sz w:val="28"/>
          <w:szCs w:val="28"/>
        </w:rPr>
        <w:t>22.01.1</w:t>
      </w:r>
      <w:r w:rsidR="00554B05" w:rsidRPr="005F6315">
        <w:rPr>
          <w:iCs/>
          <w:color w:val="auto"/>
          <w:sz w:val="28"/>
          <w:szCs w:val="28"/>
        </w:rPr>
        <w:t>2</w:t>
      </w:r>
      <w:r w:rsidRPr="005F6315">
        <w:rPr>
          <w:iCs/>
          <w:color w:val="auto"/>
          <w:sz w:val="28"/>
          <w:szCs w:val="28"/>
        </w:rPr>
        <w:t xml:space="preserve"> МАШИНИСТ КРАНА МЕТАЛЛУРГИЧЕСКОГО ПРОИЗВОДСТВА</w:t>
      </w:r>
    </w:p>
    <w:p w14:paraId="13208112" w14:textId="77777777" w:rsidR="00BE20D6" w:rsidRPr="005F6315" w:rsidRDefault="00BE20D6" w:rsidP="00554B05">
      <w:pPr>
        <w:suppressAutoHyphens w:val="0"/>
        <w:rPr>
          <w:iCs/>
          <w:color w:val="auto"/>
          <w:sz w:val="28"/>
          <w:szCs w:val="28"/>
        </w:rPr>
      </w:pPr>
    </w:p>
    <w:p w14:paraId="610456DE" w14:textId="77777777" w:rsidR="00BE20D6" w:rsidRPr="005F6315" w:rsidRDefault="0034713C" w:rsidP="00554B05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bookmarkStart w:id="0" w:name="_Hlk21973616"/>
      <w:r w:rsidRPr="005F6315">
        <w:rPr>
          <w:sz w:val="28"/>
        </w:rPr>
        <w:t>I. ОБЩИЕ ПОЛОЖЕНИЯ</w:t>
      </w:r>
      <w:bookmarkEnd w:id="0"/>
    </w:p>
    <w:p w14:paraId="7E857FDA" w14:textId="7466E6A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 w:rsidRPr="005F6315">
        <w:rPr>
          <w:color w:val="385623"/>
          <w:sz w:val="28"/>
        </w:rPr>
        <w:t xml:space="preserve"> </w:t>
      </w:r>
      <w:r w:rsidRPr="005F6315">
        <w:rPr>
          <w:sz w:val="28"/>
        </w:rPr>
        <w:t xml:space="preserve">подготовки квалифицированных рабочих, служащих по профессии </w:t>
      </w:r>
      <w:r w:rsidRPr="005F6315">
        <w:rPr>
          <w:iCs/>
          <w:color w:val="auto"/>
          <w:sz w:val="28"/>
        </w:rPr>
        <w:t>22.01.1</w:t>
      </w:r>
      <w:r w:rsidR="00554B05" w:rsidRPr="005F6315">
        <w:rPr>
          <w:iCs/>
          <w:color w:val="auto"/>
          <w:sz w:val="28"/>
        </w:rPr>
        <w:t>2</w:t>
      </w:r>
      <w:r w:rsidRPr="005F6315">
        <w:rPr>
          <w:iCs/>
          <w:color w:val="auto"/>
          <w:sz w:val="28"/>
        </w:rPr>
        <w:t xml:space="preserve"> Машинист крана металлургического производства (</w:t>
      </w:r>
      <w:r w:rsidRPr="005F6315">
        <w:rPr>
          <w:sz w:val="28"/>
        </w:rPr>
        <w:t xml:space="preserve">далее соответственно – ФГОС СПО, образовательная программа, профессия) </w:t>
      </w:r>
      <w:bookmarkStart w:id="1" w:name="_Hlk69285052"/>
      <w:r w:rsidRPr="005F6315">
        <w:rPr>
          <w:iCs/>
          <w:color w:val="auto"/>
          <w:sz w:val="28"/>
        </w:rPr>
        <w:t>в соответствии с квалификацией квалифицированного рабочего, служащего «машинист крана металлургического производства»</w:t>
      </w:r>
      <w:r w:rsidRPr="005F6315">
        <w:rPr>
          <w:rStyle w:val="affa"/>
          <w:iCs/>
          <w:color w:val="auto"/>
          <w:sz w:val="28"/>
        </w:rPr>
        <w:footnoteReference w:id="1"/>
      </w:r>
      <w:bookmarkEnd w:id="1"/>
      <w:r w:rsidRPr="005F6315">
        <w:rPr>
          <w:iCs/>
          <w:color w:val="auto"/>
          <w:sz w:val="28"/>
        </w:rPr>
        <w:t>.</w:t>
      </w:r>
      <w:r w:rsidRPr="005F6315">
        <w:rPr>
          <w:sz w:val="28"/>
        </w:rPr>
        <w:t xml:space="preserve"> </w:t>
      </w:r>
    </w:p>
    <w:p w14:paraId="6286BC0A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1.2. Получение образования по профессии допускается только</w:t>
      </w:r>
      <w:r w:rsidRPr="005F6315">
        <w:rPr>
          <w:sz w:val="28"/>
        </w:rPr>
        <w:br/>
        <w:t>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65E8B08F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" w:name="_Hlk69228389"/>
      <w:r w:rsidRPr="005F6315">
        <w:rPr>
          <w:sz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</w:t>
      </w:r>
      <w:r w:rsidRPr="005F6315">
        <w:rPr>
          <w:sz w:val="28"/>
        </w:rPr>
        <w:br/>
      </w:r>
      <w:r w:rsidRPr="005F6315">
        <w:rPr>
          <w:sz w:val="28"/>
        </w:rPr>
        <w:br/>
      </w:r>
      <w:r w:rsidRPr="005F6315">
        <w:rPr>
          <w:sz w:val="28"/>
        </w:rPr>
        <w:br/>
      </w:r>
      <w:r w:rsidRPr="005F6315">
        <w:rPr>
          <w:sz w:val="28"/>
        </w:rPr>
        <w:lastRenderedPageBreak/>
        <w:br/>
        <w:t>общего образования</w:t>
      </w:r>
      <w:r w:rsidRPr="005F6315">
        <w:rPr>
          <w:rStyle w:val="affa"/>
          <w:sz w:val="28"/>
        </w:rPr>
        <w:footnoteReference w:id="2"/>
      </w:r>
      <w:r w:rsidRPr="005F6315">
        <w:rPr>
          <w:sz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</w:t>
      </w:r>
      <w:r w:rsidRPr="005F6315">
        <w:rPr>
          <w:i/>
          <w:sz w:val="28"/>
        </w:rPr>
        <w:t>.</w:t>
      </w:r>
      <w:bookmarkEnd w:id="2"/>
    </w:p>
    <w:p w14:paraId="2ACA517E" w14:textId="77777777" w:rsidR="00BE20D6" w:rsidRPr="005F6315" w:rsidRDefault="0034713C" w:rsidP="00554B05">
      <w:pPr>
        <w:spacing w:line="360" w:lineRule="auto"/>
        <w:ind w:firstLine="708"/>
        <w:jc w:val="both"/>
        <w:rPr>
          <w:i/>
          <w:color w:val="00B050"/>
          <w:sz w:val="28"/>
        </w:rPr>
      </w:pPr>
      <w:r w:rsidRPr="005F6315">
        <w:rPr>
          <w:sz w:val="28"/>
        </w:rPr>
        <w:t xml:space="preserve">1.4. </w:t>
      </w:r>
      <w:bookmarkStart w:id="3" w:name="_Hlk54868846"/>
      <w:r w:rsidRPr="005F6315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4" w:name="Формы_обучения"/>
      <w:r w:rsidRPr="005F6315">
        <w:rPr>
          <w:sz w:val="28"/>
        </w:rPr>
        <w:t xml:space="preserve">в очной, </w:t>
      </w:r>
      <w:r w:rsidRPr="005F6315">
        <w:rPr>
          <w:iCs/>
          <w:color w:val="auto"/>
          <w:sz w:val="28"/>
        </w:rPr>
        <w:t>очно-заочной формах</w:t>
      </w:r>
      <w:r w:rsidRPr="005F6315">
        <w:rPr>
          <w:i/>
          <w:color w:val="auto"/>
          <w:sz w:val="28"/>
        </w:rPr>
        <w:t xml:space="preserve"> </w:t>
      </w:r>
      <w:r w:rsidRPr="005F6315">
        <w:rPr>
          <w:sz w:val="28"/>
        </w:rPr>
        <w:t>обучения</w:t>
      </w:r>
      <w:bookmarkEnd w:id="4"/>
      <w:r w:rsidRPr="005F6315">
        <w:rPr>
          <w:sz w:val="28"/>
        </w:rPr>
        <w:t>.</w:t>
      </w:r>
      <w:r w:rsidRPr="005F6315">
        <w:rPr>
          <w:i/>
          <w:sz w:val="28"/>
        </w:rPr>
        <w:t xml:space="preserve"> </w:t>
      </w:r>
      <w:bookmarkEnd w:id="3"/>
    </w:p>
    <w:p w14:paraId="2EA505B2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0BD85CFA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06739819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B9EB02E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Образовательная деятельность при освоении образовательной программы</w:t>
      </w:r>
      <w:r w:rsidRPr="005F6315">
        <w:rPr>
          <w:sz w:val="28"/>
        </w:rPr>
        <w:br/>
        <w:t xml:space="preserve">или отдельных ее компонентов организуется в форме практической подготовки. </w:t>
      </w:r>
    </w:p>
    <w:p w14:paraId="31D997EC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</w:t>
      </w:r>
      <w:r w:rsidRPr="005F6315">
        <w:rPr>
          <w:sz w:val="28"/>
        </w:rPr>
        <w:lastRenderedPageBreak/>
        <w:t>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5F6315">
        <w:rPr>
          <w:rStyle w:val="affa"/>
          <w:sz w:val="28"/>
        </w:rPr>
        <w:footnoteReference w:id="3"/>
      </w:r>
      <w:r w:rsidRPr="005F6315">
        <w:rPr>
          <w:sz w:val="28"/>
        </w:rPr>
        <w:t>.</w:t>
      </w:r>
    </w:p>
    <w:p w14:paraId="03A60FF4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5F6315">
        <w:rPr>
          <w:rStyle w:val="affa"/>
          <w:sz w:val="28"/>
        </w:rPr>
        <w:footnoteReference w:id="4"/>
      </w:r>
      <w:r w:rsidRPr="005F6315">
        <w:rPr>
          <w:sz w:val="28"/>
        </w:rPr>
        <w:t>.</w:t>
      </w:r>
    </w:p>
    <w:p w14:paraId="14BEC79B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75FC2F1E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5F6315">
        <w:rPr>
          <w:sz w:val="28"/>
        </w:rPr>
        <w:t xml:space="preserve">на базе среднего общего образования – </w:t>
      </w:r>
      <w:r w:rsidRPr="005F6315">
        <w:rPr>
          <w:iCs/>
          <w:color w:val="auto"/>
          <w:sz w:val="28"/>
        </w:rPr>
        <w:t>1 год 10 месяцев;</w:t>
      </w:r>
    </w:p>
    <w:p w14:paraId="66A8795F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bookmarkStart w:id="5" w:name="Сроки_обучения"/>
      <w:r w:rsidRPr="005F6315">
        <w:rPr>
          <w:iCs/>
          <w:color w:val="auto"/>
          <w:sz w:val="28"/>
        </w:rPr>
        <w:t>на базе основного общего образования – 2 года 10 месяцев.</w:t>
      </w:r>
      <w:bookmarkEnd w:id="5"/>
    </w:p>
    <w:p w14:paraId="68452BDE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5F6315">
        <w:rPr>
          <w:iCs/>
          <w:color w:val="auto"/>
          <w:sz w:val="28"/>
        </w:rPr>
        <w:t xml:space="preserve">Срок получения образования по образовательной программе в </w:t>
      </w:r>
      <w:hyperlink w:anchor="Формы_обучения" w:tgtFrame="Указать только рекомендуемые ФГОС п.1.3. формы">
        <w:r w:rsidRPr="005F6315">
          <w:rPr>
            <w:iCs/>
            <w:color w:val="auto"/>
            <w:sz w:val="28"/>
          </w:rPr>
          <w:t>форме</w:t>
        </w:r>
      </w:hyperlink>
      <w:r w:rsidRPr="005F6315">
        <w:rPr>
          <w:iCs/>
          <w:color w:val="auto"/>
          <w:sz w:val="28"/>
        </w:rPr>
        <w:t xml:space="preserve">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40B0D53D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 w:rsidRPr="005F6315">
        <w:rPr>
          <w:sz w:val="28"/>
        </w:rPr>
        <w:br/>
        <w:t xml:space="preserve">для соответствующей формы обучения. </w:t>
      </w:r>
    </w:p>
    <w:p w14:paraId="5AF16D16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7AF2BC5B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1.11. Конкретный срок получения образования </w:t>
      </w:r>
      <w:hyperlink w:anchor="Формы_обучения" w:tgtFrame="Оставить формы предусмотренные 1.3 В случае отсутствия данных форм – абзац исключается.">
        <w:r w:rsidRPr="005F6315">
          <w:rPr>
            <w:color w:val="auto"/>
            <w:sz w:val="28"/>
          </w:rPr>
          <w:t>в очно-заочной форме обучения</w:t>
        </w:r>
      </w:hyperlink>
      <w:r w:rsidRPr="005F6315">
        <w:rPr>
          <w:color w:val="auto"/>
          <w:sz w:val="28"/>
        </w:rPr>
        <w:t xml:space="preserve">, </w:t>
      </w:r>
      <w:r w:rsidRPr="005F6315">
        <w:rPr>
          <w:iCs/>
          <w:sz w:val="28"/>
        </w:rPr>
        <w:t>а также</w:t>
      </w:r>
      <w:r w:rsidRPr="005F6315">
        <w:rPr>
          <w:i/>
          <w:sz w:val="28"/>
        </w:rPr>
        <w:t xml:space="preserve"> </w:t>
      </w:r>
      <w:r w:rsidRPr="005F6315">
        <w:rPr>
          <w:sz w:val="28"/>
        </w:rPr>
        <w:t>по индивидуальному учебному плану, в том числе</w:t>
      </w:r>
      <w:r w:rsidRPr="005F6315">
        <w:rPr>
          <w:sz w:val="28"/>
        </w:rPr>
        <w:br/>
        <w:t>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4D30E751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6826FCCB" w14:textId="77777777" w:rsidR="00BE20D6" w:rsidRPr="005F6315" w:rsidRDefault="0034713C" w:rsidP="00554B05">
      <w:pPr>
        <w:spacing w:line="360" w:lineRule="auto"/>
        <w:ind w:firstLine="709"/>
        <w:jc w:val="both"/>
        <w:rPr>
          <w:iCs/>
          <w:sz w:val="28"/>
        </w:rPr>
      </w:pPr>
      <w:r w:rsidRPr="005F6315">
        <w:rPr>
          <w:iCs/>
          <w:sz w:val="28"/>
        </w:rPr>
        <w:lastRenderedPageBreak/>
        <w:t>1.13. Срок получения образования по образовательной программе, реализуемой в условиях эксперимента по разработке, апробации и внедрению</w:t>
      </w:r>
      <w:r w:rsidRPr="005F6315">
        <w:rPr>
          <w:iCs/>
          <w:sz w:val="28"/>
        </w:rPr>
        <w:br/>
        <w:t>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а также объем такой образовательной программы могут быть уменьшены с учетом соответствующей ПОП, но не более чем на 40 процентов</w:t>
      </w:r>
      <w:r w:rsidRPr="005F6315">
        <w:rPr>
          <w:iCs/>
          <w:sz w:val="28"/>
        </w:rPr>
        <w:br/>
        <w:t>от срока получения образования и объема образовательной программы, установленных ФГОС СПО</w:t>
      </w:r>
      <w:r w:rsidRPr="005F6315">
        <w:rPr>
          <w:rStyle w:val="affa"/>
          <w:iCs/>
          <w:sz w:val="28"/>
        </w:rPr>
        <w:footnoteReference w:id="5"/>
      </w:r>
      <w:r w:rsidRPr="005F6315">
        <w:rPr>
          <w:iCs/>
          <w:sz w:val="28"/>
        </w:rPr>
        <w:t xml:space="preserve"> (данный пункт добавляется для профессий со сроком обучения на базе среднего общего образования 1 год 10 месяцев и более).</w:t>
      </w:r>
    </w:p>
    <w:p w14:paraId="3ABCE6F1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  <w:szCs w:val="28"/>
        </w:rPr>
      </w:pPr>
      <w:r w:rsidRPr="005F6315">
        <w:rPr>
          <w:sz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Pr="005F6315">
        <w:rPr>
          <w:color w:val="auto"/>
          <w:sz w:val="28"/>
          <w:szCs w:val="28"/>
        </w:rPr>
        <w:t>27 Металлургическое производство.</w:t>
      </w:r>
    </w:p>
    <w:p w14:paraId="7BF4744E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6C1EBC7C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bookmarkStart w:id="6" w:name="_Hlk65590595"/>
      <w:bookmarkStart w:id="7" w:name="_Hlk71742039"/>
      <w:bookmarkEnd w:id="6"/>
      <w:r w:rsidRPr="005F6315">
        <w:rPr>
          <w:sz w:val="28"/>
        </w:rPr>
        <w:t xml:space="preserve">1.15. При разработке образовательной программы образовательная организация устанавливает направленность, которая </w:t>
      </w:r>
      <w:r w:rsidRPr="005F6315">
        <w:rPr>
          <w:iCs/>
          <w:color w:val="auto"/>
          <w:sz w:val="28"/>
        </w:rPr>
        <w:t>соответствует профессии</w:t>
      </w:r>
      <w:r w:rsidRPr="005F6315">
        <w:rPr>
          <w:iCs/>
          <w:color w:val="auto"/>
          <w:sz w:val="28"/>
        </w:rPr>
        <w:br/>
        <w:t>в целом</w:t>
      </w:r>
      <w:r w:rsidRPr="005F6315">
        <w:rPr>
          <w:sz w:val="28"/>
        </w:rPr>
        <w:t xml:space="preserve">, с учетом соответствующей ПОП. </w:t>
      </w:r>
      <w:bookmarkEnd w:id="7"/>
    </w:p>
    <w:p w14:paraId="7231CD77" w14:textId="77777777" w:rsidR="00BE20D6" w:rsidRPr="005F6315" w:rsidRDefault="00BE20D6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7BA44823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II. ТРЕБОВАНИЯ К СТРУКТУРЕ ОБРАЗОВАТЕЛЬНОЙ ПРОГРАММЫ</w:t>
      </w:r>
    </w:p>
    <w:p w14:paraId="687054EF" w14:textId="77777777" w:rsidR="00BE20D6" w:rsidRPr="005F6315" w:rsidRDefault="00BE20D6" w:rsidP="00554B05">
      <w:pPr>
        <w:widowControl w:val="0"/>
        <w:spacing w:line="360" w:lineRule="auto"/>
        <w:jc w:val="center"/>
        <w:rPr>
          <w:b/>
          <w:sz w:val="28"/>
        </w:rPr>
      </w:pPr>
    </w:p>
    <w:p w14:paraId="38773628" w14:textId="77777777" w:rsidR="00BE20D6" w:rsidRPr="005F6315" w:rsidRDefault="0034713C" w:rsidP="00554B05">
      <w:pPr>
        <w:spacing w:line="360" w:lineRule="auto"/>
        <w:ind w:firstLine="694"/>
        <w:jc w:val="both"/>
        <w:rPr>
          <w:sz w:val="28"/>
        </w:rPr>
      </w:pPr>
      <w:r w:rsidRPr="005F6315">
        <w:rPr>
          <w:sz w:val="28"/>
        </w:rPr>
        <w:t>2.1. Структура и объем образовательной программы (таблица № 1) включают:</w:t>
      </w:r>
    </w:p>
    <w:p w14:paraId="5065747F" w14:textId="77777777" w:rsidR="00BE20D6" w:rsidRPr="005F6315" w:rsidRDefault="0034713C" w:rsidP="00554B05">
      <w:pPr>
        <w:spacing w:line="360" w:lineRule="auto"/>
        <w:ind w:firstLine="694"/>
        <w:jc w:val="both"/>
        <w:rPr>
          <w:sz w:val="28"/>
        </w:rPr>
      </w:pPr>
      <w:r w:rsidRPr="005F6315">
        <w:rPr>
          <w:sz w:val="28"/>
        </w:rPr>
        <w:t>дисциплины (модули);</w:t>
      </w:r>
    </w:p>
    <w:p w14:paraId="5F330F6A" w14:textId="77777777" w:rsidR="00BE20D6" w:rsidRPr="005F6315" w:rsidRDefault="0034713C" w:rsidP="00554B05">
      <w:pPr>
        <w:spacing w:line="360" w:lineRule="auto"/>
        <w:ind w:firstLine="694"/>
        <w:jc w:val="both"/>
        <w:rPr>
          <w:sz w:val="28"/>
        </w:rPr>
      </w:pPr>
      <w:r w:rsidRPr="005F6315">
        <w:rPr>
          <w:sz w:val="28"/>
        </w:rPr>
        <w:t>практику;</w:t>
      </w:r>
    </w:p>
    <w:p w14:paraId="44E34932" w14:textId="77777777" w:rsidR="00BE20D6" w:rsidRPr="005F6315" w:rsidRDefault="0034713C" w:rsidP="00554B05">
      <w:pPr>
        <w:spacing w:line="360" w:lineRule="auto"/>
        <w:ind w:firstLine="694"/>
        <w:jc w:val="both"/>
        <w:rPr>
          <w:sz w:val="28"/>
        </w:rPr>
      </w:pPr>
      <w:r w:rsidRPr="005F6315">
        <w:rPr>
          <w:sz w:val="28"/>
        </w:rPr>
        <w:t>государственную итоговую аттестацию.</w:t>
      </w:r>
    </w:p>
    <w:p w14:paraId="5E7BEE63" w14:textId="77777777" w:rsidR="00BE20D6" w:rsidRPr="005F6315" w:rsidRDefault="0034713C" w:rsidP="00554B05">
      <w:pPr>
        <w:spacing w:line="360" w:lineRule="auto"/>
        <w:ind w:firstLine="694"/>
        <w:jc w:val="right"/>
        <w:rPr>
          <w:sz w:val="28"/>
        </w:rPr>
      </w:pPr>
      <w:bookmarkStart w:id="8" w:name="_Hlk95990799"/>
      <w:r w:rsidRPr="005F6315">
        <w:rPr>
          <w:sz w:val="28"/>
        </w:rPr>
        <w:t>Таблица № 1</w:t>
      </w:r>
      <w:bookmarkEnd w:id="8"/>
    </w:p>
    <w:p w14:paraId="53752308" w14:textId="77777777" w:rsidR="00BE20D6" w:rsidRPr="005F6315" w:rsidRDefault="008F0BBA" w:rsidP="00554B05">
      <w:pPr>
        <w:jc w:val="center"/>
        <w:rPr>
          <w:b/>
          <w:sz w:val="28"/>
        </w:rPr>
      </w:pPr>
      <w:hyperlink w:anchor="Сроки_обучения" w:tgtFrame="При сроке обучения - 1 год 10 месяцев.">
        <w:r w:rsidR="0034713C" w:rsidRPr="005F6315">
          <w:rPr>
            <w:b/>
            <w:sz w:val="28"/>
          </w:rPr>
          <w:t>Структура и объем образовательной программы</w:t>
        </w:r>
      </w:hyperlink>
    </w:p>
    <w:p w14:paraId="4FCDC64B" w14:textId="77777777" w:rsidR="00BE20D6" w:rsidRPr="005F6315" w:rsidRDefault="00BE20D6" w:rsidP="00554B05">
      <w:pPr>
        <w:jc w:val="center"/>
        <w:rPr>
          <w:b/>
          <w:sz w:val="28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6237"/>
      </w:tblGrid>
      <w:tr w:rsidR="00BE20D6" w:rsidRPr="005F6315" w14:paraId="60AEED39" w14:textId="77777777">
        <w:trPr>
          <w:trHeight w:val="85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03AA" w14:textId="77777777" w:rsidR="00BE20D6" w:rsidRPr="005F6315" w:rsidRDefault="0034713C" w:rsidP="00554B05">
            <w:pPr>
              <w:jc w:val="center"/>
              <w:rPr>
                <w:sz w:val="28"/>
              </w:rPr>
            </w:pPr>
            <w:r w:rsidRPr="005F6315"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511F" w14:textId="77777777" w:rsidR="00BE20D6" w:rsidRPr="005F6315" w:rsidRDefault="0034713C" w:rsidP="00554B05">
            <w:pPr>
              <w:jc w:val="center"/>
              <w:rPr>
                <w:color w:val="00B050"/>
                <w:sz w:val="28"/>
              </w:rPr>
            </w:pPr>
            <w:r w:rsidRPr="005F6315">
              <w:rPr>
                <w:sz w:val="28"/>
              </w:rPr>
              <w:t>Объем образовательной программы, в академических часах</w:t>
            </w:r>
          </w:p>
        </w:tc>
      </w:tr>
      <w:tr w:rsidR="00BE20D6" w:rsidRPr="005F6315" w14:paraId="64F2DB26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912E" w14:textId="77777777" w:rsidR="00BE20D6" w:rsidRPr="005F6315" w:rsidRDefault="0034713C" w:rsidP="00554B05">
            <w:pPr>
              <w:rPr>
                <w:sz w:val="28"/>
              </w:rPr>
            </w:pPr>
            <w:r w:rsidRPr="005F6315">
              <w:rPr>
                <w:sz w:val="28"/>
              </w:rPr>
              <w:t>Дисциплины (модули)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3A7" w14:textId="77777777" w:rsidR="00BE20D6" w:rsidRPr="005F6315" w:rsidRDefault="0034713C" w:rsidP="00554B05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5F6315">
              <w:rPr>
                <w:rFonts w:ascii="Times New Roman" w:hAnsi="Times New Roman"/>
                <w:sz w:val="28"/>
              </w:rPr>
              <w:t>Не менее 900</w:t>
            </w:r>
          </w:p>
        </w:tc>
      </w:tr>
      <w:tr w:rsidR="00BE20D6" w:rsidRPr="005F6315" w14:paraId="57E8F166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2476" w14:textId="77777777" w:rsidR="00BE20D6" w:rsidRPr="005F6315" w:rsidRDefault="0034713C" w:rsidP="00554B05">
            <w:pPr>
              <w:rPr>
                <w:sz w:val="28"/>
              </w:rPr>
            </w:pPr>
            <w:r w:rsidRPr="005F6315">
              <w:rPr>
                <w:sz w:val="28"/>
              </w:rPr>
              <w:t>Практика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A3AD" w14:textId="77777777" w:rsidR="00BE20D6" w:rsidRPr="005F6315" w:rsidRDefault="0034713C" w:rsidP="00554B05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5F6315">
              <w:rPr>
                <w:rFonts w:ascii="Times New Roman" w:hAnsi="Times New Roman"/>
                <w:sz w:val="28"/>
              </w:rPr>
              <w:t>Не менее 1080</w:t>
            </w:r>
          </w:p>
        </w:tc>
      </w:tr>
      <w:tr w:rsidR="00BE20D6" w:rsidRPr="005F6315" w14:paraId="4F184EC9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AFD2" w14:textId="77777777" w:rsidR="00BE20D6" w:rsidRPr="005F6315" w:rsidRDefault="0034713C" w:rsidP="00554B05">
            <w:pPr>
              <w:rPr>
                <w:sz w:val="28"/>
              </w:rPr>
            </w:pPr>
            <w:r w:rsidRPr="005F6315"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D5FD" w14:textId="77777777" w:rsidR="00BE20D6" w:rsidRPr="005F6315" w:rsidRDefault="0034713C" w:rsidP="00554B05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5F6315">
              <w:rPr>
                <w:rFonts w:ascii="Times New Roman" w:hAnsi="Times New Roman"/>
                <w:sz w:val="28"/>
              </w:rPr>
              <w:t>72</w:t>
            </w:r>
          </w:p>
        </w:tc>
      </w:tr>
      <w:tr w:rsidR="00BE20D6" w:rsidRPr="005F6315" w14:paraId="1679344A" w14:textId="77777777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29342DE" w14:textId="77777777" w:rsidR="00BE20D6" w:rsidRPr="005F6315" w:rsidRDefault="0034713C" w:rsidP="00554B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 w:rsidRPr="005F6315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BE20D6" w:rsidRPr="005F6315" w14:paraId="10D86D0D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B541" w14:textId="77777777" w:rsidR="00BE20D6" w:rsidRPr="005F6315" w:rsidRDefault="0034713C" w:rsidP="00554B05">
            <w:pPr>
              <w:rPr>
                <w:sz w:val="28"/>
              </w:rPr>
            </w:pPr>
            <w:r w:rsidRPr="005F6315"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4532" w14:textId="77777777" w:rsidR="00BE20D6" w:rsidRPr="005F6315" w:rsidRDefault="0034713C" w:rsidP="00554B05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5F6315">
              <w:rPr>
                <w:rFonts w:ascii="Times New Roman" w:hAnsi="Times New Roman"/>
                <w:sz w:val="28"/>
              </w:rPr>
              <w:t>2952</w:t>
            </w:r>
          </w:p>
        </w:tc>
      </w:tr>
      <w:tr w:rsidR="00BE20D6" w:rsidRPr="005F6315" w14:paraId="065BFB93" w14:textId="77777777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C560D" w14:textId="77777777" w:rsidR="00BE20D6" w:rsidRPr="005F6315" w:rsidRDefault="0034713C" w:rsidP="00554B05">
            <w:pPr>
              <w:rPr>
                <w:sz w:val="28"/>
              </w:rPr>
            </w:pPr>
            <w:r w:rsidRPr="005F6315"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11C0" w14:textId="77777777" w:rsidR="00BE20D6" w:rsidRPr="005F6315" w:rsidRDefault="0034713C" w:rsidP="00554B05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5F6315">
              <w:rPr>
                <w:rFonts w:ascii="Times New Roman" w:hAnsi="Times New Roman"/>
                <w:sz w:val="28"/>
              </w:rPr>
              <w:t>4428</w:t>
            </w:r>
          </w:p>
        </w:tc>
      </w:tr>
    </w:tbl>
    <w:p w14:paraId="11CEDD98" w14:textId="77777777" w:rsidR="00BE20D6" w:rsidRPr="005F6315" w:rsidRDefault="00BE20D6" w:rsidP="00554B05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</w:p>
    <w:p w14:paraId="4817C39F" w14:textId="77777777" w:rsidR="00BE20D6" w:rsidRPr="005F6315" w:rsidRDefault="0034713C" w:rsidP="00554B05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5F6315">
        <w:rPr>
          <w:sz w:val="28"/>
        </w:rPr>
        <w:t xml:space="preserve">2.2. Образовательная программа включает: </w:t>
      </w:r>
    </w:p>
    <w:p w14:paraId="52B87577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социально-гуманитарный цикл;</w:t>
      </w:r>
    </w:p>
    <w:p w14:paraId="097F33BF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общепрофессиональный цикл;</w:t>
      </w:r>
    </w:p>
    <w:p w14:paraId="6FF0CDDF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профессиональный цикл.</w:t>
      </w:r>
    </w:p>
    <w:p w14:paraId="0416D9A7" w14:textId="77777777" w:rsidR="00BE20D6" w:rsidRPr="005F6315" w:rsidRDefault="0034713C" w:rsidP="00554B05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5F6315">
        <w:rPr>
          <w:sz w:val="28"/>
        </w:rPr>
        <w:t xml:space="preserve">2.3. </w:t>
      </w:r>
      <w:r w:rsidRPr="005F6315">
        <w:rPr>
          <w:spacing w:val="-6"/>
          <w:kern w:val="2"/>
          <w:sz w:val="28"/>
        </w:rPr>
        <w:t>В рамках образовательной программы выделяются обязательная часть и часть, формируемая участниками образовательных отношений (вариативная часть)</w:t>
      </w:r>
    </w:p>
    <w:p w14:paraId="7BA89609" w14:textId="77777777" w:rsidR="00BE20D6" w:rsidRPr="005F6315" w:rsidRDefault="0034713C" w:rsidP="00554B05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5F6315"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0D90C438" w14:textId="77777777" w:rsidR="00BE20D6" w:rsidRPr="005F6315" w:rsidRDefault="0034713C" w:rsidP="00554B05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color w:val="00B050"/>
          <w:sz w:val="28"/>
        </w:rPr>
      </w:pPr>
      <w:r w:rsidRPr="005F6315"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Pr="005F6315">
        <w:rPr>
          <w:iCs/>
          <w:sz w:val="28"/>
        </w:rPr>
        <w:t>70</w:t>
      </w:r>
      <w:r w:rsidRPr="005F6315">
        <w:rPr>
          <w:i/>
          <w:sz w:val="28"/>
        </w:rPr>
        <w:t xml:space="preserve"> </w:t>
      </w:r>
      <w:r w:rsidRPr="005F6315">
        <w:rPr>
          <w:sz w:val="28"/>
        </w:rPr>
        <w:t xml:space="preserve">процентов </w:t>
      </w:r>
      <w:bookmarkStart w:id="9" w:name="_Hlk68260001"/>
      <w:r w:rsidRPr="005F6315">
        <w:rPr>
          <w:sz w:val="28"/>
        </w:rPr>
        <w:t>от общего объема времени, отведенного на освоение образовательной программы.</w:t>
      </w:r>
      <w:r w:rsidRPr="005F6315">
        <w:t xml:space="preserve"> </w:t>
      </w:r>
      <w:bookmarkEnd w:id="9"/>
    </w:p>
    <w:p w14:paraId="05C45005" w14:textId="77777777" w:rsidR="00BE20D6" w:rsidRPr="005F6315" w:rsidRDefault="0034713C" w:rsidP="00554B05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10" w:name="_Hlk69228791"/>
      <w:r w:rsidRPr="005F6315">
        <w:rPr>
          <w:sz w:val="28"/>
        </w:rPr>
        <w:t>Вариативная часть образовательной программы объемом не менее</w:t>
      </w:r>
      <w:r w:rsidRPr="005F6315">
        <w:rPr>
          <w:sz w:val="28"/>
        </w:rPr>
        <w:br/>
      </w:r>
      <w:r w:rsidRPr="005F6315">
        <w:rPr>
          <w:iCs/>
          <w:sz w:val="28"/>
        </w:rPr>
        <w:t>30</w:t>
      </w:r>
      <w:r w:rsidRPr="005F6315">
        <w:rPr>
          <w:i/>
          <w:sz w:val="28"/>
        </w:rPr>
        <w:t xml:space="preserve"> </w:t>
      </w:r>
      <w:bookmarkEnd w:id="10"/>
      <w:r w:rsidRPr="005F6315"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1" w:name="_Hlk68259638"/>
      <w:r w:rsidRPr="005F6315">
        <w:rPr>
          <w:sz w:val="28"/>
        </w:rPr>
        <w:t>направлена на дальнейшее развитие общих и профессиональных компетенций</w:t>
      </w:r>
      <w:bookmarkEnd w:id="11"/>
      <w:r w:rsidRPr="005F6315"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</w:t>
      </w:r>
      <w:r w:rsidRPr="005F6315">
        <w:rPr>
          <w:sz w:val="28"/>
        </w:rPr>
        <w:lastRenderedPageBreak/>
        <w:t>необходимых для обеспечения конкурентоспособности выпускника в соответствии</w:t>
      </w:r>
      <w:r w:rsidRPr="005F6315">
        <w:rPr>
          <w:sz w:val="28"/>
        </w:rPr>
        <w:br/>
        <w:t xml:space="preserve">с потребностями рынка труда субъекта Российской Федерации, </w:t>
      </w:r>
      <w:bookmarkStart w:id="12" w:name="_Hlk69288860"/>
      <w:r w:rsidRPr="005F6315">
        <w:rPr>
          <w:sz w:val="28"/>
        </w:rPr>
        <w:t xml:space="preserve">а также с учетом требований цифровой экономики. </w:t>
      </w:r>
      <w:bookmarkEnd w:id="12"/>
    </w:p>
    <w:p w14:paraId="573E81B8" w14:textId="77777777" w:rsidR="00BE20D6" w:rsidRPr="005F6315" w:rsidRDefault="0034713C" w:rsidP="00554B05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5F6315"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 w:rsidRPr="005F6315">
        <w:rPr>
          <w:sz w:val="28"/>
        </w:rPr>
        <w:br/>
        <w:t>а также с учетом ПОП.</w:t>
      </w:r>
    </w:p>
    <w:p w14:paraId="140348A3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5F6315"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5D06520E" w14:textId="77777777" w:rsidR="00BE20D6" w:rsidRPr="005F6315" w:rsidRDefault="0034713C" w:rsidP="00554B05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5F6315">
        <w:rPr>
          <w:iCs/>
          <w:color w:val="auto"/>
          <w:sz w:val="28"/>
        </w:rPr>
        <w:t>выполнение вспомогательных операций при эксплуатации кранов металлургического производства;</w:t>
      </w:r>
    </w:p>
    <w:p w14:paraId="5686CFCE" w14:textId="77777777" w:rsidR="00BE20D6" w:rsidRPr="005F6315" w:rsidRDefault="0034713C" w:rsidP="00554B05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5F6315">
        <w:rPr>
          <w:iCs/>
          <w:color w:val="auto"/>
          <w:sz w:val="28"/>
        </w:rPr>
        <w:t>подготовка крана к выполнению крановых операций;</w:t>
      </w:r>
    </w:p>
    <w:p w14:paraId="0CDF012F" w14:textId="77777777" w:rsidR="00BE20D6" w:rsidRPr="005F6315" w:rsidRDefault="0034713C" w:rsidP="00554B05">
      <w:pPr>
        <w:spacing w:line="360" w:lineRule="auto"/>
        <w:ind w:firstLine="709"/>
        <w:jc w:val="both"/>
        <w:rPr>
          <w:iCs/>
          <w:color w:val="auto"/>
          <w:sz w:val="28"/>
        </w:rPr>
      </w:pPr>
      <w:bookmarkStart w:id="13" w:name="_Hlk68260210"/>
      <w:r w:rsidRPr="005F6315">
        <w:rPr>
          <w:iCs/>
          <w:color w:val="auto"/>
          <w:sz w:val="28"/>
        </w:rPr>
        <w:t xml:space="preserve">управление грузоподъемными кранами металлургического производства. </w:t>
      </w:r>
      <w:bookmarkEnd w:id="13"/>
    </w:p>
    <w:p w14:paraId="623D1867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5F6315">
        <w:rPr>
          <w:sz w:val="28"/>
        </w:rPr>
        <w:br/>
        <w:t>в пункте 2.4 ФГОС СПО, в рамках вариативной части.</w:t>
      </w:r>
    </w:p>
    <w:p w14:paraId="5CDE0753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2.6. При освоении социально-гуманитарного, общепрофессионального</w:t>
      </w:r>
      <w:r w:rsidRPr="005F6315">
        <w:rPr>
          <w:sz w:val="28"/>
        </w:rPr>
        <w:br/>
        <w:t>и профессионального циклов (далее</w:t>
      </w:r>
      <w:bookmarkStart w:id="14" w:name="_Hlk67404873"/>
      <w:r w:rsidRPr="005F6315">
        <w:rPr>
          <w:sz w:val="28"/>
        </w:rPr>
        <w:t xml:space="preserve"> – </w:t>
      </w:r>
      <w:bookmarkEnd w:id="14"/>
      <w:r w:rsidRPr="005F6315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4CCBE82C" w14:textId="77777777" w:rsidR="00BE20D6" w:rsidRPr="005F6315" w:rsidRDefault="0034713C" w:rsidP="00554B05">
      <w:pPr>
        <w:spacing w:line="360" w:lineRule="auto"/>
        <w:ind w:firstLine="709"/>
        <w:jc w:val="both"/>
        <w:rPr>
          <w:iCs/>
          <w:sz w:val="28"/>
        </w:rPr>
      </w:pPr>
      <w:r w:rsidRPr="005F6315">
        <w:rPr>
          <w:sz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</w:t>
      </w:r>
      <w:r w:rsidRPr="005F6315">
        <w:rPr>
          <w:iCs/>
          <w:sz w:val="28"/>
        </w:rPr>
        <w:t>не менее 25 процентов – в очно-заочной форме обучения.</w:t>
      </w:r>
    </w:p>
    <w:p w14:paraId="4596C4D6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 w:rsidRPr="005F6315"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440A3250" w14:textId="77777777" w:rsidR="00BE20D6" w:rsidRPr="005F6315" w:rsidRDefault="0034713C" w:rsidP="00554B05">
      <w:pPr>
        <w:spacing w:line="360" w:lineRule="auto"/>
        <w:ind w:firstLine="709"/>
        <w:jc w:val="both"/>
        <w:rPr>
          <w:iCs/>
          <w:sz w:val="28"/>
        </w:rPr>
      </w:pPr>
      <w:r w:rsidRPr="005F6315"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 w:tgtFrame="Перечень обязательных дисциплин дополняется разработчиками с учетом специфики специальности.">
        <w:bookmarkStart w:id="15" w:name="Дисциплины"/>
        <w:r w:rsidRPr="005F6315">
          <w:rPr>
            <w:sz w:val="28"/>
          </w:rPr>
          <w:t>дисциплин</w:t>
        </w:r>
      </w:hyperlink>
      <w:bookmarkEnd w:id="15"/>
      <w:r w:rsidRPr="005F6315">
        <w:rPr>
          <w:sz w:val="28"/>
        </w:rPr>
        <w:t xml:space="preserve">: «История </w:t>
      </w:r>
      <w:r w:rsidRPr="005F6315">
        <w:rPr>
          <w:sz w:val="28"/>
        </w:rPr>
        <w:lastRenderedPageBreak/>
        <w:t xml:space="preserve">России», «Иностранный язык в профессиональной деятельности», «Безопасность жизнедеятельности», «Физическая культура», </w:t>
      </w:r>
      <w:r w:rsidRPr="005F6315">
        <w:rPr>
          <w:iCs/>
          <w:sz w:val="28"/>
        </w:rPr>
        <w:t>«Основы финансовой грамотности»</w:t>
      </w:r>
      <w:bookmarkStart w:id="16" w:name="_Hlk66867577"/>
      <w:bookmarkStart w:id="17" w:name="_Hlk54863830"/>
      <w:bookmarkStart w:id="18" w:name="_Hlk54863700"/>
      <w:r w:rsidRPr="005F6315">
        <w:rPr>
          <w:iCs/>
          <w:sz w:val="28"/>
        </w:rPr>
        <w:t>.</w:t>
      </w:r>
      <w:bookmarkEnd w:id="16"/>
      <w:bookmarkEnd w:id="17"/>
    </w:p>
    <w:p w14:paraId="56390878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19" w:name="_Hlk63065465"/>
      <w:r w:rsidRPr="005F6315">
        <w:rPr>
          <w:sz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5F6315">
        <w:t xml:space="preserve"> </w:t>
      </w:r>
      <w:r w:rsidRPr="005F6315">
        <w:rPr>
          <w:sz w:val="28"/>
        </w:rPr>
        <w:t>на освоение основ медицинских знаний.</w:t>
      </w:r>
      <w:bookmarkEnd w:id="19"/>
    </w:p>
    <w:p w14:paraId="6506C287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bookmarkStart w:id="20" w:name="_Hlk76570418"/>
      <w:r w:rsidRPr="005F6315"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8"/>
      <w:bookmarkEnd w:id="20"/>
    </w:p>
    <w:p w14:paraId="4F619434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6D7F5C97" w14:textId="77777777" w:rsidR="00BE20D6" w:rsidRPr="005F6315" w:rsidRDefault="0034713C" w:rsidP="00554B05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5F6315">
        <w:rPr>
          <w:sz w:val="28"/>
        </w:rPr>
        <w:t xml:space="preserve">2.8. </w:t>
      </w:r>
      <w:bookmarkStart w:id="21" w:name="_Hlk54863572"/>
      <w:r w:rsidRPr="005F6315">
        <w:rPr>
          <w:sz w:val="28"/>
        </w:rPr>
        <w:t>Обязательная часть общепрофессионального цикла образовательной программы</w:t>
      </w:r>
      <w:r w:rsidRPr="005F6315">
        <w:t xml:space="preserve"> </w:t>
      </w:r>
      <w:r w:rsidRPr="005F6315">
        <w:rPr>
          <w:sz w:val="28"/>
        </w:rPr>
        <w:t xml:space="preserve">должна предусматривать изучение следующих дисциплин: </w:t>
      </w:r>
      <w:bookmarkEnd w:id="21"/>
      <w:r w:rsidRPr="005F6315">
        <w:rPr>
          <w:sz w:val="28"/>
        </w:rPr>
        <w:t>«</w:t>
      </w:r>
      <w:r w:rsidRPr="005F6315">
        <w:rPr>
          <w:iCs/>
          <w:color w:val="auto"/>
          <w:sz w:val="28"/>
        </w:rPr>
        <w:t>Основы инженерной графики», «Основы материаловедения», «Основы электротехники», «Основы металлургического производства», «Охрана труда и промышленная безопасность».</w:t>
      </w:r>
    </w:p>
    <w:p w14:paraId="4A0FF48E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i/>
          <w:color w:val="00B050"/>
          <w:sz w:val="28"/>
        </w:rPr>
        <w:t xml:space="preserve"> </w:t>
      </w:r>
      <w:r w:rsidRPr="005F6315"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</w:t>
      </w:r>
      <w:r w:rsidRPr="005F6315">
        <w:rPr>
          <w:color w:val="auto"/>
          <w:sz w:val="28"/>
        </w:rPr>
        <w:t>с</w:t>
      </w:r>
      <w:r w:rsidRPr="005F6315">
        <w:rPr>
          <w:color w:val="00B050"/>
          <w:sz w:val="28"/>
        </w:rPr>
        <w:t xml:space="preserve"> </w:t>
      </w:r>
      <w:bookmarkStart w:id="22" w:name="_Hlk69229113"/>
      <w:r w:rsidRPr="005F6315">
        <w:rPr>
          <w:sz w:val="28"/>
        </w:rPr>
        <w:t>видами деятельности</w:t>
      </w:r>
      <w:bookmarkEnd w:id="22"/>
      <w:r w:rsidRPr="005F6315">
        <w:rPr>
          <w:sz w:val="28"/>
        </w:rPr>
        <w:t xml:space="preserve">, </w:t>
      </w:r>
      <w:bookmarkStart w:id="23" w:name="_Hlk69229214"/>
      <w:r w:rsidRPr="005F6315">
        <w:rPr>
          <w:sz w:val="28"/>
        </w:rPr>
        <w:t>предусмотренными пунктом 2.4 ФГОС СПО</w:t>
      </w:r>
      <w:bookmarkEnd w:id="23"/>
      <w:r w:rsidRPr="005F6315">
        <w:rPr>
          <w:sz w:val="28"/>
        </w:rPr>
        <w:t>,</w:t>
      </w:r>
      <w:r w:rsidRPr="005F6315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4" w:name="_Hlk75506841"/>
      <w:r w:rsidRPr="005F6315">
        <w:rPr>
          <w:sz w:val="28"/>
        </w:rPr>
        <w:t xml:space="preserve">Объем профессионального модуля составляет не </w:t>
      </w:r>
      <w:bookmarkStart w:id="25" w:name="_Hlk83908434"/>
      <w:r w:rsidRPr="005F6315">
        <w:rPr>
          <w:sz w:val="28"/>
        </w:rPr>
        <w:t xml:space="preserve">менее </w:t>
      </w:r>
      <w:r w:rsidRPr="005F6315">
        <w:rPr>
          <w:iCs/>
          <w:color w:val="auto"/>
          <w:sz w:val="28"/>
        </w:rPr>
        <w:t>4</w:t>
      </w:r>
      <w:r w:rsidRPr="005F6315">
        <w:rPr>
          <w:i/>
          <w:sz w:val="28"/>
        </w:rPr>
        <w:t xml:space="preserve"> </w:t>
      </w:r>
      <w:r w:rsidRPr="005F6315">
        <w:rPr>
          <w:sz w:val="28"/>
        </w:rPr>
        <w:t>зачетных единиц.</w:t>
      </w:r>
      <w:bookmarkEnd w:id="24"/>
      <w:bookmarkEnd w:id="25"/>
    </w:p>
    <w:p w14:paraId="6125D469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2.10. </w:t>
      </w:r>
      <w:r w:rsidRPr="005F6315">
        <w:rPr>
          <w:spacing w:val="-8"/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6" w:name="_Hlk54864155"/>
      <w:r w:rsidRPr="005F6315">
        <w:rPr>
          <w:spacing w:val="-8"/>
          <w:kern w:val="2"/>
          <w:sz w:val="28"/>
        </w:rPr>
        <w:t xml:space="preserve">которые реализуются в форме практической подготовки. </w:t>
      </w:r>
      <w:bookmarkEnd w:id="26"/>
      <w:r w:rsidRPr="005F6315">
        <w:rPr>
          <w:spacing w:val="-8"/>
          <w:kern w:val="2"/>
          <w:sz w:val="28"/>
        </w:rPr>
        <w:t>Учебная и производственная практики реализуются</w:t>
      </w:r>
      <w:r w:rsidRPr="005F6315">
        <w:rPr>
          <w:spacing w:val="-8"/>
          <w:kern w:val="2"/>
          <w:sz w:val="28"/>
        </w:rPr>
        <w:br/>
      </w:r>
      <w:r w:rsidRPr="005F6315">
        <w:rPr>
          <w:spacing w:val="-8"/>
          <w:kern w:val="2"/>
          <w:sz w:val="28"/>
        </w:rPr>
        <w:lastRenderedPageBreak/>
        <w:t xml:space="preserve">как в несколько периодов, так и </w:t>
      </w:r>
      <w:proofErr w:type="spellStart"/>
      <w:r w:rsidRPr="005F6315">
        <w:rPr>
          <w:spacing w:val="-8"/>
          <w:kern w:val="2"/>
          <w:sz w:val="28"/>
        </w:rPr>
        <w:t>рассредоточенно</w:t>
      </w:r>
      <w:proofErr w:type="spellEnd"/>
      <w:r w:rsidRPr="005F6315">
        <w:rPr>
          <w:spacing w:val="-8"/>
          <w:kern w:val="2"/>
          <w:sz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14:paraId="03529E69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5F6315">
        <w:rPr>
          <w:sz w:val="28"/>
        </w:rPr>
        <w:t>при необходимости</w:t>
      </w:r>
      <w:proofErr w:type="gramEnd"/>
      <w:r w:rsidRPr="005F6315">
        <w:rPr>
          <w:sz w:val="28"/>
        </w:rPr>
        <w:t xml:space="preserve"> обеспечивающей коррекцию нарушений развития и социальную адаптацию указанных лиц. </w:t>
      </w:r>
      <w:bookmarkStart w:id="27" w:name="_Hlk95992112"/>
    </w:p>
    <w:p w14:paraId="1393C297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2.12. Государственная итоговая аттестация проводится в форме </w:t>
      </w:r>
      <w:bookmarkStart w:id="28" w:name="Дипломная_работа"/>
      <w:r w:rsidRPr="005F6315">
        <w:rPr>
          <w:sz w:val="28"/>
        </w:rPr>
        <w:t>демонстрационного экзамена</w:t>
      </w:r>
      <w:bookmarkEnd w:id="28"/>
      <w:r w:rsidRPr="005F6315">
        <w:rPr>
          <w:sz w:val="28"/>
        </w:rPr>
        <w:t>.</w:t>
      </w:r>
    </w:p>
    <w:p w14:paraId="269CE749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bookmarkStart w:id="29" w:name="_Hlk69227638"/>
      <w:r w:rsidRPr="005F6315">
        <w:rPr>
          <w:sz w:val="28"/>
        </w:rPr>
        <w:t xml:space="preserve">2.13. </w:t>
      </w:r>
      <w:bookmarkEnd w:id="27"/>
      <w:r w:rsidRPr="005F6315">
        <w:rPr>
          <w:sz w:val="28"/>
        </w:rPr>
        <w:t xml:space="preserve">Государственная итоговая аттестация завершается присвоением квалификации квалифицированного рабочего, служащего, </w:t>
      </w:r>
      <w:bookmarkStart w:id="30" w:name="_Hlk83905695"/>
      <w:r w:rsidRPr="005F6315">
        <w:rPr>
          <w:sz w:val="28"/>
        </w:rPr>
        <w:t>указанной</w:t>
      </w:r>
      <w:r w:rsidRPr="005F6315">
        <w:rPr>
          <w:sz w:val="28"/>
        </w:rPr>
        <w:br/>
        <w:t>в пункте 1.1 ФГОС СПО.</w:t>
      </w:r>
      <w:r w:rsidRPr="005F6315">
        <w:rPr>
          <w:i/>
          <w:sz w:val="28"/>
        </w:rPr>
        <w:t xml:space="preserve"> </w:t>
      </w:r>
      <w:bookmarkEnd w:id="29"/>
      <w:bookmarkEnd w:id="30"/>
    </w:p>
    <w:p w14:paraId="6C61B07C" w14:textId="77777777" w:rsidR="00BE20D6" w:rsidRPr="005F6315" w:rsidRDefault="00BE20D6" w:rsidP="00554B05">
      <w:pPr>
        <w:spacing w:line="360" w:lineRule="auto"/>
        <w:ind w:firstLine="731"/>
        <w:jc w:val="both"/>
        <w:rPr>
          <w:sz w:val="28"/>
        </w:rPr>
      </w:pPr>
    </w:p>
    <w:p w14:paraId="7ABC847F" w14:textId="77777777" w:rsidR="00BE20D6" w:rsidRPr="005F6315" w:rsidRDefault="0034713C" w:rsidP="00554B05">
      <w:pPr>
        <w:tabs>
          <w:tab w:val="left" w:pos="2835"/>
        </w:tabs>
        <w:spacing w:line="360" w:lineRule="auto"/>
        <w:jc w:val="center"/>
        <w:rPr>
          <w:sz w:val="28"/>
        </w:rPr>
      </w:pPr>
      <w:r w:rsidRPr="005F6315">
        <w:rPr>
          <w:sz w:val="28"/>
        </w:rPr>
        <w:t>III. ТРЕБОВАНИЯ К РЕЗУЛЬТАТАМ ОСВОЕНИЯ ОБРАЗОВАТЕЛЬНОЙ ПРОГРАММЫ</w:t>
      </w:r>
    </w:p>
    <w:p w14:paraId="2D33FB4B" w14:textId="77777777" w:rsidR="00BE20D6" w:rsidRPr="005F6315" w:rsidRDefault="00BE20D6" w:rsidP="00554B05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3E3C292A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 w:rsidRPr="005F6315"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503FD96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2524285A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1" w:name="Пункты_Копия_1"/>
      <w:bookmarkEnd w:id="31"/>
      <w:r w:rsidRPr="005F6315"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72CDBC2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ОК 02. Использовать современные средства поиска, анализа и </w:t>
      </w:r>
      <w:proofErr w:type="gramStart"/>
      <w:r w:rsidRPr="005F6315">
        <w:rPr>
          <w:sz w:val="28"/>
        </w:rPr>
        <w:t>интерпретации информации</w:t>
      </w:r>
      <w:proofErr w:type="gramEnd"/>
      <w:r w:rsidRPr="005F6315"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0EF7A43B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ОК 03. Планировать и реализовывать собственное профессиональное</w:t>
      </w:r>
      <w:r w:rsidRPr="005F6315"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D641D8F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ОК 04. Эффективно взаимодействовать и работать в коллективе и команде;</w:t>
      </w:r>
    </w:p>
    <w:p w14:paraId="14CEE4A6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2" w:name="_Hlk62805217"/>
      <w:r w:rsidRPr="005F6315">
        <w:rPr>
          <w:sz w:val="28"/>
        </w:rPr>
        <w:lastRenderedPageBreak/>
        <w:t>ОК 05. Осуществлять устную и письменную коммуникацию</w:t>
      </w:r>
      <w:r w:rsidRPr="005F6315"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2"/>
    </w:p>
    <w:p w14:paraId="602664C8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ОК 06. </w:t>
      </w:r>
      <w:r w:rsidRPr="005F6315"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BF53A80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9D22547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ОК 08. Использовать средства физической культуры для сохранения</w:t>
      </w:r>
      <w:r w:rsidRPr="005F6315"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DECFA66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ОК 09. Пользоваться профессиональной документацией на государственном</w:t>
      </w:r>
      <w:r w:rsidRPr="005F6315">
        <w:rPr>
          <w:sz w:val="28"/>
        </w:rPr>
        <w:br/>
        <w:t>и иностранном языках.</w:t>
      </w:r>
    </w:p>
    <w:p w14:paraId="274EDA39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3" w:name="_Hlk83905743"/>
      <w:r w:rsidRPr="005F6315">
        <w:rPr>
          <w:sz w:val="28"/>
        </w:rPr>
        <w:t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пунктами 2.4 ФГОС СПО, сформированными в том числе на основе профессиональных стандартов</w:t>
      </w:r>
      <w:r w:rsidRPr="005F6315">
        <w:rPr>
          <w:sz w:val="28"/>
        </w:rPr>
        <w:br/>
        <w:t>(при наличии), указанных в ПОП:</w:t>
      </w:r>
      <w:bookmarkEnd w:id="33"/>
    </w:p>
    <w:p w14:paraId="171674E8" w14:textId="77777777" w:rsidR="00BE20D6" w:rsidRPr="005F6315" w:rsidRDefault="0034713C" w:rsidP="00554B05">
      <w:pPr>
        <w:widowControl w:val="0"/>
        <w:spacing w:line="360" w:lineRule="auto"/>
        <w:ind w:firstLine="709"/>
        <w:jc w:val="right"/>
      </w:pPr>
      <w:r w:rsidRPr="005F6315"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7179"/>
      </w:tblGrid>
      <w:tr w:rsidR="00BE20D6" w:rsidRPr="005F6315" w14:paraId="27BDCE51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A499" w14:textId="77777777" w:rsidR="00BE20D6" w:rsidRPr="005F6315" w:rsidRDefault="0034713C" w:rsidP="00554B05">
            <w:pPr>
              <w:widowControl w:val="0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5F6315">
              <w:rPr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63E3" w14:textId="77777777" w:rsidR="00BE20D6" w:rsidRPr="005F6315" w:rsidRDefault="0034713C" w:rsidP="00554B05">
            <w:pPr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5F6315">
              <w:rPr>
                <w:color w:val="auto"/>
                <w:sz w:val="28"/>
                <w:szCs w:val="28"/>
              </w:rPr>
              <w:t xml:space="preserve">Профессиональные компетенции, </w:t>
            </w:r>
          </w:p>
          <w:p w14:paraId="4BC6E14B" w14:textId="77777777" w:rsidR="00BE20D6" w:rsidRPr="005F6315" w:rsidRDefault="0034713C" w:rsidP="00554B05">
            <w:pPr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5F6315">
              <w:rPr>
                <w:color w:val="auto"/>
                <w:sz w:val="28"/>
                <w:szCs w:val="28"/>
              </w:rPr>
              <w:t>соответствующие видам деятельности</w:t>
            </w:r>
          </w:p>
        </w:tc>
      </w:tr>
      <w:tr w:rsidR="00BE20D6" w:rsidRPr="005F6315" w14:paraId="7BDED27F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CB9F" w14:textId="77777777" w:rsidR="00BE20D6" w:rsidRPr="005F6315" w:rsidRDefault="0034713C" w:rsidP="00554B05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выполнение вспомогательных операций </w:t>
            </w:r>
          </w:p>
          <w:p w14:paraId="2EB07691" w14:textId="77777777" w:rsidR="00BE20D6" w:rsidRPr="005F6315" w:rsidRDefault="0034713C" w:rsidP="00554B05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t>при эксплуатации кранов металлургического производства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706B" w14:textId="77777777" w:rsidR="00BE20D6" w:rsidRPr="005F6315" w:rsidRDefault="0034713C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t>ПК 1.1. Выполнять работы по обслуживанию и ремонту оборудования крана с применением слесарного инструмента и специальных приспособлений.</w:t>
            </w:r>
          </w:p>
          <w:p w14:paraId="12028740" w14:textId="77777777" w:rsidR="00BE20D6" w:rsidRPr="005F6315" w:rsidRDefault="0034713C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t>ПК 1.2. Выполнять строповку грузов для перемещения их подъемными сооружениями.</w:t>
            </w:r>
          </w:p>
          <w:p w14:paraId="060B5594" w14:textId="77777777" w:rsidR="00BE20D6" w:rsidRPr="005F6315" w:rsidRDefault="00BE20D6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BE20D6" w:rsidRPr="005F6315" w14:paraId="475A574E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5A22" w14:textId="77777777" w:rsidR="00BE20D6" w:rsidRPr="005F6315" w:rsidRDefault="0034713C" w:rsidP="00554B05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подготовка крана </w:t>
            </w:r>
          </w:p>
          <w:p w14:paraId="291497E7" w14:textId="77777777" w:rsidR="00BE20D6" w:rsidRPr="005F6315" w:rsidRDefault="0034713C" w:rsidP="00554B05">
            <w:pPr>
              <w:pStyle w:val="ConsPlusNormal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 выполнению крановых операций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52AF" w14:textId="77777777" w:rsidR="00BE20D6" w:rsidRPr="005F6315" w:rsidRDefault="0034713C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ПК 2.1. Оценивать техническое состояние крана, </w:t>
            </w: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рельсового пути перед работой.</w:t>
            </w:r>
          </w:p>
          <w:p w14:paraId="24B4CE48" w14:textId="77777777" w:rsidR="00BE20D6" w:rsidRPr="005F6315" w:rsidRDefault="0034713C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t>ПК 2.2. Проверять работоспособность механизмов крана</w:t>
            </w: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режиме холостого хода.</w:t>
            </w:r>
          </w:p>
        </w:tc>
      </w:tr>
      <w:tr w:rsidR="00BE20D6" w:rsidRPr="005F6315" w14:paraId="72C7BCC6" w14:textId="77777777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192F" w14:textId="77777777" w:rsidR="00BE20D6" w:rsidRPr="005F6315" w:rsidRDefault="0034713C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управление грузоподъемными кранами металлургического производства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5B6" w14:textId="77777777" w:rsidR="00BE20D6" w:rsidRPr="005F6315" w:rsidRDefault="0034713C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ПК 3.1. Выполнять перемещение груза краном</w:t>
            </w:r>
            <w:r w:rsidRPr="005F63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>при обеспечении технологии металлургических процессов и ремонта технологического оборудования.</w:t>
            </w:r>
          </w:p>
          <w:p w14:paraId="7468C7D9" w14:textId="77777777" w:rsidR="00BE20D6" w:rsidRPr="005F6315" w:rsidRDefault="0034713C" w:rsidP="00554B05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F63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ПК 3.2. Выполнять крановые операции в соответствии</w:t>
            </w:r>
            <w:r w:rsidRPr="005F631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>с требованиями охраны труда, промышленной, экологической, пожарной и электробезопасности.</w:t>
            </w:r>
          </w:p>
        </w:tc>
      </w:tr>
    </w:tbl>
    <w:p w14:paraId="73A1FC53" w14:textId="77777777" w:rsidR="00BE20D6" w:rsidRPr="005F6315" w:rsidRDefault="00BE20D6" w:rsidP="00554B05">
      <w:pPr>
        <w:rPr>
          <w:sz w:val="28"/>
        </w:rPr>
      </w:pPr>
    </w:p>
    <w:p w14:paraId="2859FADC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4" w:name="Пункты"/>
      <w:bookmarkEnd w:id="34"/>
      <w:r w:rsidRPr="005F6315">
        <w:rPr>
          <w:sz w:val="28"/>
        </w:rPr>
        <w:t xml:space="preserve">3.4. </w:t>
      </w:r>
      <w:bookmarkStart w:id="35" w:name="_Hlk75509199"/>
      <w:r w:rsidRPr="005F6315">
        <w:rPr>
          <w:sz w:val="28"/>
        </w:rPr>
        <w:t xml:space="preserve">Образовательная организация при необходимости самостоятельно </w:t>
      </w:r>
      <w:bookmarkStart w:id="36" w:name="_Hlk95992411"/>
      <w:r w:rsidRPr="005F6315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6"/>
      <w:r w:rsidRPr="005F6315">
        <w:rPr>
          <w:sz w:val="28"/>
        </w:rPr>
        <w:t>видам деятельности, установленным в соответствии</w:t>
      </w:r>
      <w:r w:rsidRPr="005F6315">
        <w:rPr>
          <w:sz w:val="28"/>
        </w:rPr>
        <w:br/>
        <w:t>с пунктом 2.4 ФГОС СПО, а также по видам деятельности, сформированным</w:t>
      </w:r>
      <w:r w:rsidRPr="005F6315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6315">
        <w:rPr>
          <w:sz w:val="28"/>
        </w:rPr>
        <w:br/>
        <w:t>для учета потребностей рынка труда субъекта Российской Федерации.</w:t>
      </w:r>
    </w:p>
    <w:p w14:paraId="1EF98365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5"/>
    </w:p>
    <w:p w14:paraId="65327961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bookmarkStart w:id="37" w:name="_Hlk65575897"/>
      <w:r w:rsidRPr="005F6315"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  <w:bookmarkEnd w:id="37"/>
    </w:p>
    <w:p w14:paraId="5C676736" w14:textId="77777777" w:rsidR="00BE20D6" w:rsidRPr="005F6315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5EF6ED1" w14:textId="77777777" w:rsidR="00BE20D6" w:rsidRPr="005F6315" w:rsidRDefault="008F0BBA" w:rsidP="00554B05">
      <w:pPr>
        <w:pStyle w:val="ConsPlusNormal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hyperlink w:anchor="Пункты" w:tgtFrame="Пункт вводится при необходимости.">
        <w:bookmarkStart w:id="38" w:name="_Hlk83905915"/>
        <w:r w:rsidR="0034713C" w:rsidRPr="005F6315">
          <w:rPr>
            <w:rFonts w:ascii="Times New Roman" w:hAnsi="Times New Roman"/>
            <w:sz w:val="28"/>
          </w:rPr>
          <w:t>3.6.</w:t>
        </w:r>
      </w:hyperlink>
      <w:r w:rsidR="0034713C" w:rsidRPr="005F6315"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 w:rsidR="0034713C" w:rsidRPr="005F6315">
        <w:rPr>
          <w:rFonts w:ascii="Times New Roman" w:hAnsi="Times New Roman"/>
          <w:i/>
          <w:sz w:val="28"/>
        </w:rPr>
        <w:t xml:space="preserve">, </w:t>
      </w:r>
      <w:r w:rsidR="0034713C" w:rsidRPr="005F6315">
        <w:rPr>
          <w:rFonts w:ascii="Times New Roman" w:hAnsi="Times New Roman"/>
          <w:sz w:val="28"/>
        </w:rPr>
        <w:t>могут освоить</w:t>
      </w:r>
      <w:r w:rsidR="0034713C" w:rsidRPr="005F6315">
        <w:rPr>
          <w:rFonts w:ascii="Times New Roman" w:hAnsi="Times New Roman"/>
          <w:i/>
          <w:sz w:val="28"/>
        </w:rPr>
        <w:t xml:space="preserve"> </w:t>
      </w:r>
      <w:r w:rsidR="0034713C" w:rsidRPr="005F6315"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</w:t>
      </w:r>
      <w:r w:rsidR="0034713C" w:rsidRPr="005F6315">
        <w:rPr>
          <w:rFonts w:ascii="Times New Roman" w:hAnsi="Times New Roman"/>
          <w:sz w:val="28"/>
        </w:rPr>
        <w:br/>
        <w:t>с перечнем профессий рабочих, должностей служащих,</w:t>
      </w:r>
      <w:r w:rsidR="0034713C" w:rsidRPr="005F6315">
        <w:t xml:space="preserve"> </w:t>
      </w:r>
      <w:r w:rsidR="0034713C" w:rsidRPr="005F6315">
        <w:rPr>
          <w:rFonts w:ascii="Times New Roman" w:hAnsi="Times New Roman"/>
          <w:sz w:val="28"/>
        </w:rPr>
        <w:t xml:space="preserve">по которым осуществляется </w:t>
      </w:r>
      <w:r w:rsidR="0034713C" w:rsidRPr="005F6315">
        <w:rPr>
          <w:rFonts w:ascii="Times New Roman" w:hAnsi="Times New Roman"/>
          <w:sz w:val="28"/>
        </w:rPr>
        <w:lastRenderedPageBreak/>
        <w:t>профессиональное обучение</w:t>
      </w:r>
      <w:r w:rsidR="0034713C" w:rsidRPr="005F6315">
        <w:rPr>
          <w:rStyle w:val="affa"/>
          <w:rFonts w:ascii="Times New Roman" w:hAnsi="Times New Roman"/>
          <w:sz w:val="28"/>
        </w:rPr>
        <w:footnoteReference w:id="6"/>
      </w:r>
      <w:r w:rsidR="0034713C" w:rsidRPr="005F6315">
        <w:rPr>
          <w:rFonts w:ascii="Times New Roman" w:hAnsi="Times New Roman"/>
          <w:sz w:val="28"/>
        </w:rPr>
        <w:t>.</w:t>
      </w:r>
      <w:bookmarkEnd w:id="38"/>
    </w:p>
    <w:p w14:paraId="4D7B067E" w14:textId="77777777" w:rsidR="00BE20D6" w:rsidRPr="005F6315" w:rsidRDefault="00BE20D6" w:rsidP="00554B05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03B4DCF4" w14:textId="77777777" w:rsidR="00BE20D6" w:rsidRPr="005F6315" w:rsidRDefault="0034713C" w:rsidP="00554B05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 w:rsidRPr="005F6315">
        <w:rPr>
          <w:spacing w:val="-2"/>
          <w:sz w:val="28"/>
        </w:rPr>
        <w:t xml:space="preserve">IV. </w:t>
      </w:r>
      <w:r w:rsidRPr="005F6315">
        <w:rPr>
          <w:sz w:val="28"/>
        </w:rPr>
        <w:t>ТРЕБОВАНИЯ К УСЛОВИЯМ РЕАЛИЗАЦИИ ОБРАЗОВАТЕЛЬНОЙ ПРОГРАММЫ</w:t>
      </w:r>
    </w:p>
    <w:p w14:paraId="4C8D3390" w14:textId="77777777" w:rsidR="00BE20D6" w:rsidRPr="005F6315" w:rsidRDefault="00BE20D6" w:rsidP="00554B05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5FFFFA9F" w14:textId="77777777" w:rsidR="00BE20D6" w:rsidRPr="005F6315" w:rsidRDefault="0034713C" w:rsidP="00554B05">
      <w:pPr>
        <w:tabs>
          <w:tab w:val="left" w:pos="2835"/>
        </w:tabs>
        <w:spacing w:line="360" w:lineRule="auto"/>
        <w:ind w:firstLine="709"/>
        <w:jc w:val="both"/>
      </w:pPr>
      <w:r w:rsidRPr="005F6315"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</w:t>
      </w:r>
      <w:r w:rsidRPr="005F6315">
        <w:rPr>
          <w:sz w:val="28"/>
        </w:rPr>
        <w:br/>
        <w:t>нормами и правилами</w:t>
      </w:r>
      <w:r w:rsidRPr="005F6315">
        <w:rPr>
          <w:rStyle w:val="affa"/>
          <w:sz w:val="28"/>
        </w:rPr>
        <w:footnoteReference w:id="7"/>
      </w:r>
      <w:r w:rsidRPr="005F6315">
        <w:rPr>
          <w:sz w:val="28"/>
        </w:rPr>
        <w:t xml:space="preserve">. </w:t>
      </w:r>
    </w:p>
    <w:p w14:paraId="7A3E8165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39" w:name="_Hlk54866088"/>
      <w:r w:rsidRPr="005F6315">
        <w:rPr>
          <w:sz w:val="28"/>
        </w:rPr>
        <w:t>к организации воспитания обучающихся,</w:t>
      </w:r>
      <w:bookmarkEnd w:id="39"/>
      <w:r w:rsidRPr="005F6315"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4AF70583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4.3. Общесистемные требования к условиям реализации образовательной программы:</w:t>
      </w:r>
    </w:p>
    <w:p w14:paraId="019B5C51" w14:textId="77777777" w:rsidR="00BE20D6" w:rsidRPr="005F6315" w:rsidRDefault="0034713C" w:rsidP="00554B05">
      <w:pPr>
        <w:spacing w:line="360" w:lineRule="auto"/>
        <w:ind w:firstLine="709"/>
        <w:jc w:val="both"/>
      </w:pPr>
      <w:bookmarkStart w:id="40" w:name="_Hlk69374338"/>
      <w:r w:rsidRPr="005F6315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40"/>
    </w:p>
    <w:p w14:paraId="40314E37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</w:t>
      </w:r>
      <w:r w:rsidRPr="005F6315">
        <w:rPr>
          <w:sz w:val="28"/>
        </w:rPr>
        <w:lastRenderedPageBreak/>
        <w:t>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 w:rsidRPr="005F6315">
        <w:rPr>
          <w:sz w:val="28"/>
        </w:rPr>
        <w:br/>
        <w:t>в реализации образовательной программы с использованием сетевой формы.</w:t>
      </w:r>
    </w:p>
    <w:p w14:paraId="3E927610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13C82034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</w:t>
      </w:r>
      <w:r w:rsidRPr="005F6315">
        <w:rPr>
          <w:sz w:val="28"/>
        </w:rPr>
        <w:br/>
        <w:t>а также для проведения текущего контроля, промежуточной и государственной итоговой аттестации, помещения для организации самостоятельной</w:t>
      </w:r>
      <w:r w:rsidRPr="005F6315">
        <w:rPr>
          <w:sz w:val="28"/>
        </w:rPr>
        <w:br/>
        <w:t>и воспитательной работы;</w:t>
      </w:r>
    </w:p>
    <w:p w14:paraId="7F881CF0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23CB3048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 w:rsidRPr="005F6315">
        <w:rPr>
          <w:sz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4507EED5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г) допускается замена оборудования его виртуальными аналогами;</w:t>
      </w:r>
    </w:p>
    <w:p w14:paraId="5C622F74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DC35952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0A467303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BB6F3DC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44B61A7C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 w:rsidRPr="005F6315">
        <w:rPr>
          <w:sz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922DF8A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69E67876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49A84412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 xml:space="preserve">м) </w:t>
      </w:r>
      <w:r w:rsidRPr="005F6315">
        <w:rPr>
          <w:spacing w:val="-6"/>
          <w:kern w:val="2"/>
          <w:sz w:val="28"/>
        </w:rPr>
        <w:t>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7485462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4.5. Требования к кадровым условиям реализации образовательной программы:</w:t>
      </w:r>
    </w:p>
    <w:p w14:paraId="0CDA1862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</w:t>
      </w:r>
      <w:r w:rsidRPr="005F6315">
        <w:rPr>
          <w:sz w:val="28"/>
        </w:rPr>
        <w:br/>
        <w:t>в пункте 1.13 ФГОС СПО (имеющих стаж работы в данной профессиональной области не менее трех</w:t>
      </w:r>
      <w:r w:rsidRPr="005F6315">
        <w:rPr>
          <w:color w:val="385623"/>
          <w:sz w:val="28"/>
        </w:rPr>
        <w:t xml:space="preserve"> </w:t>
      </w:r>
      <w:r w:rsidRPr="005F6315">
        <w:rPr>
          <w:sz w:val="28"/>
        </w:rPr>
        <w:t>лет);</w:t>
      </w:r>
    </w:p>
    <w:p w14:paraId="25E626D8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096CEBA3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lastRenderedPageBreak/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5F6315">
        <w:rPr>
          <w:sz w:val="28"/>
        </w:rPr>
        <w:br/>
        <w:t xml:space="preserve">по программам повышения квалификации </w:t>
      </w:r>
      <w:r w:rsidRPr="005F6315">
        <w:t xml:space="preserve"> </w:t>
      </w:r>
      <w:r w:rsidRPr="005F6315"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</w:t>
      </w:r>
      <w:r w:rsidRPr="005F6315">
        <w:rPr>
          <w:sz w:val="28"/>
        </w:rPr>
        <w:br/>
        <w:t>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3298846A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 w:rsidRPr="005F6315">
        <w:rPr>
          <w:color w:val="FF0000"/>
          <w:sz w:val="28"/>
        </w:rPr>
        <w:t xml:space="preserve"> </w:t>
      </w:r>
      <w:r w:rsidRPr="005F6315">
        <w:rPr>
          <w:sz w:val="28"/>
        </w:rPr>
        <w:t>процентов.</w:t>
      </w:r>
    </w:p>
    <w:p w14:paraId="201C92D4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4.6. Требование к финансовым условиям реализации образовательной программы:</w:t>
      </w:r>
    </w:p>
    <w:p w14:paraId="03398AF6" w14:textId="77777777" w:rsidR="00BE20D6" w:rsidRPr="005F6315" w:rsidRDefault="0034713C" w:rsidP="00554B05">
      <w:pPr>
        <w:spacing w:line="360" w:lineRule="auto"/>
        <w:ind w:firstLine="709"/>
        <w:jc w:val="both"/>
        <w:rPr>
          <w:spacing w:val="-6"/>
          <w:kern w:val="2"/>
        </w:rPr>
      </w:pPr>
      <w:r w:rsidRPr="005F6315">
        <w:rPr>
          <w:spacing w:val="-6"/>
          <w:kern w:val="2"/>
          <w:sz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Российской Федерации</w:t>
      </w:r>
      <w:r w:rsidRPr="005F6315">
        <w:rPr>
          <w:rStyle w:val="affa"/>
          <w:spacing w:val="-6"/>
          <w:kern w:val="2"/>
          <w:sz w:val="28"/>
        </w:rPr>
        <w:footnoteReference w:id="8"/>
      </w:r>
      <w:r w:rsidRPr="005F6315">
        <w:rPr>
          <w:spacing w:val="-6"/>
          <w:kern w:val="2"/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5194BED5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5269C573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3EC8B5FA" w14:textId="77777777" w:rsidR="00BE20D6" w:rsidRPr="005F6315" w:rsidRDefault="0034713C" w:rsidP="00554B05">
      <w:pPr>
        <w:spacing w:line="360" w:lineRule="auto"/>
        <w:ind w:firstLine="709"/>
        <w:jc w:val="both"/>
      </w:pPr>
      <w:r w:rsidRPr="005F6315">
        <w:rPr>
          <w:sz w:val="28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</w:t>
      </w:r>
      <w:r w:rsidRPr="005F6315">
        <w:rPr>
          <w:sz w:val="28"/>
        </w:rPr>
        <w:lastRenderedPageBreak/>
        <w:t>юридических и (или) физических лиц, включая педагогических работников образовательной организации;</w:t>
      </w:r>
    </w:p>
    <w:p w14:paraId="34FA128F" w14:textId="77777777" w:rsidR="00BE20D6" w:rsidRDefault="0034713C" w:rsidP="00554B05">
      <w:pPr>
        <w:spacing w:line="360" w:lineRule="auto"/>
        <w:ind w:firstLine="709"/>
        <w:jc w:val="both"/>
        <w:rPr>
          <w:sz w:val="28"/>
        </w:rPr>
      </w:pPr>
      <w:r w:rsidRPr="005F6315">
        <w:rPr>
          <w:sz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sectPr w:rsidR="00BE20D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9823" w14:textId="77777777" w:rsidR="008F0BBA" w:rsidRDefault="008F0BBA">
      <w:r>
        <w:separator/>
      </w:r>
    </w:p>
  </w:endnote>
  <w:endnote w:type="continuationSeparator" w:id="0">
    <w:p w14:paraId="21614A7B" w14:textId="77777777" w:rsidR="008F0BBA" w:rsidRDefault="008F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Courier New">
    <w:panose1 w:val="02070309020205020404"/>
    <w:charset w:val="01"/>
    <w:family w:val="roman"/>
    <w:pitch w:val="default"/>
  </w:font>
  <w:font w:name="PT Astra Serif">
    <w:panose1 w:val="020A0603040505020204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4EF1" w14:textId="27E7EC5C" w:rsidR="00BE20D6" w:rsidRDefault="0034713C">
    <w:pPr>
      <w:pStyle w:val="a4"/>
      <w:ind w:right="360"/>
      <w:rPr>
        <w:sz w:val="16"/>
      </w:rPr>
    </w:pPr>
    <w:r>
      <w:rPr>
        <w:sz w:val="16"/>
      </w:rPr>
      <w:t>ФГОС СПО 22.01.1</w:t>
    </w:r>
    <w:r w:rsidR="00554B05">
      <w:rPr>
        <w:sz w:val="16"/>
      </w:rPr>
      <w:t>2</w:t>
    </w:r>
    <w:r>
      <w:rPr>
        <w:sz w:val="16"/>
      </w:rPr>
      <w:t xml:space="preserve"> - 05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C580" w14:textId="1075C3A0" w:rsidR="00BE20D6" w:rsidRDefault="0034713C">
    <w:pPr>
      <w:pStyle w:val="a4"/>
      <w:ind w:right="360"/>
      <w:rPr>
        <w:sz w:val="16"/>
      </w:rPr>
    </w:pPr>
    <w:r>
      <w:rPr>
        <w:sz w:val="16"/>
      </w:rPr>
      <w:t>ФГОС СПО 22.01.1</w:t>
    </w:r>
    <w:r w:rsidR="00554B05">
      <w:rPr>
        <w:sz w:val="16"/>
      </w:rPr>
      <w:t>2</w:t>
    </w:r>
    <w:r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3A5C" w14:textId="77777777" w:rsidR="008F0BBA" w:rsidRDefault="008F0BBA">
      <w:pPr>
        <w:rPr>
          <w:sz w:val="12"/>
        </w:rPr>
      </w:pPr>
      <w:r>
        <w:separator/>
      </w:r>
    </w:p>
  </w:footnote>
  <w:footnote w:type="continuationSeparator" w:id="0">
    <w:p w14:paraId="6662B3B7" w14:textId="77777777" w:rsidR="008F0BBA" w:rsidRDefault="008F0BBA">
      <w:pPr>
        <w:rPr>
          <w:sz w:val="12"/>
        </w:rPr>
      </w:pPr>
      <w:r>
        <w:continuationSeparator/>
      </w:r>
    </w:p>
  </w:footnote>
  <w:footnote w:id="1">
    <w:p w14:paraId="2374009D" w14:textId="77777777" w:rsidR="00BE20D6" w:rsidRDefault="0034713C">
      <w:pPr>
        <w:jc w:val="both"/>
        <w:rPr>
          <w:sz w:val="20"/>
        </w:rPr>
      </w:pPr>
      <w:r>
        <w:rPr>
          <w:rStyle w:val="af9"/>
        </w:rPr>
        <w:footnoteRef/>
      </w:r>
      <w:r>
        <w:rPr>
          <w:sz w:val="20"/>
        </w:rPr>
        <w:t xml:space="preserve"> 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 </w:t>
      </w:r>
      <w:r>
        <w:rPr>
          <w:sz w:val="20"/>
        </w:rPr>
        <w:br/>
        <w:t>и от 7 ноября 2024 г. № 782 (зарегистрирован Министерством юстиции Российской Федерации 10 декабря 2024 г., регистрационный № 80517).</w:t>
      </w:r>
    </w:p>
  </w:footnote>
  <w:footnote w:id="2">
    <w:p w14:paraId="3448448D" w14:textId="77777777" w:rsidR="00BE20D6" w:rsidRDefault="0034713C">
      <w:pPr>
        <w:pStyle w:val="Footnote1"/>
        <w:jc w:val="both"/>
      </w:pPr>
      <w:r>
        <w:rPr>
          <w:rStyle w:val="af9"/>
        </w:rPr>
        <w:footnoteRef/>
      </w:r>
      <w:r>
        <w:t> </w:t>
      </w:r>
      <w:r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537AB3EE" w14:textId="77777777" w:rsidR="00BE20D6" w:rsidRDefault="0034713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2555A215" w14:textId="77777777" w:rsidR="00BE20D6" w:rsidRDefault="0034713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6137B354" w14:textId="77777777" w:rsidR="00BE20D6" w:rsidRDefault="0034713C">
      <w:pPr>
        <w:pStyle w:val="Footnote1"/>
        <w:jc w:val="both"/>
      </w:pPr>
      <w:r>
        <w:rPr>
          <w:rStyle w:val="af9"/>
        </w:rPr>
        <w:footnoteRef/>
      </w:r>
      <w:r>
        <w:t> 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утвержденного постановлением Правительства Российской Федерации от 16 марта 2022 г. № 387, действующим до 1 января 2026 г.</w:t>
      </w:r>
    </w:p>
  </w:footnote>
  <w:footnote w:id="6">
    <w:p w14:paraId="30E78418" w14:textId="77777777" w:rsidR="00BE20D6" w:rsidRDefault="0034713C">
      <w:pPr>
        <w:pStyle w:val="Footnote1"/>
        <w:jc w:val="both"/>
      </w:pPr>
      <w:r>
        <w:rPr>
          <w:rStyle w:val="af9"/>
        </w:rPr>
        <w:footnoteRef/>
      </w:r>
      <w:r>
        <w:t> Часть 7 статьи 73 Федерального закона от 29 декабря 2012 г. № 273-ФЗ «Об образовании в Российской Федерации».</w:t>
      </w:r>
    </w:p>
  </w:footnote>
  <w:footnote w:id="7">
    <w:p w14:paraId="3CC359BF" w14:textId="77777777" w:rsidR="00BE20D6" w:rsidRDefault="0034713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> </w:t>
      </w:r>
      <w:r>
        <w:rPr>
          <w:spacing w:val="-6"/>
          <w:kern w:val="2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</w:t>
      </w:r>
      <w:r>
        <w:rPr>
          <w:spacing w:val="-6"/>
          <w:kern w:val="2"/>
        </w:rPr>
        <w:br/>
        <w:t>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8">
    <w:p w14:paraId="2D56C3BD" w14:textId="77777777" w:rsidR="00BE20D6" w:rsidRDefault="0034713C">
      <w:pPr>
        <w:pStyle w:val="Footnote11"/>
        <w:jc w:val="both"/>
      </w:pPr>
      <w:r>
        <w:rPr>
          <w:rStyle w:val="af9"/>
        </w:rPr>
        <w:footnoteRef/>
      </w:r>
      <w:r>
        <w:t> </w:t>
      </w:r>
      <w:bookmarkStart w:id="41" w:name="_Hlk115689779_Копия_1_Копия_1_Копия_1_Ко"/>
      <w:r>
        <w:t xml:space="preserve">Бюджетный кодекс Российской Федерации. </w:t>
      </w:r>
      <w:bookmarkEnd w:id="4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162" w14:textId="77777777" w:rsidR="00BE20D6" w:rsidRDefault="0034713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37A5A9A1" w14:textId="77777777" w:rsidR="00BE20D6" w:rsidRDefault="00BE20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7D4C" w14:textId="77777777" w:rsidR="00BE20D6" w:rsidRDefault="0034713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C3F5" w14:textId="77777777" w:rsidR="00BE20D6" w:rsidRDefault="00BE20D6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D6"/>
    <w:rsid w:val="0034713C"/>
    <w:rsid w:val="00554B05"/>
    <w:rsid w:val="005F6315"/>
    <w:rsid w:val="008F0BBA"/>
    <w:rsid w:val="00B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FE1C"/>
  <w15:docId w15:val="{15119939-914E-4D67-BFA7-1A79A591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12">
    <w:name w:val="Текст сноски Знак1"/>
    <w:link w:val="111"/>
    <w:qFormat/>
    <w:rPr>
      <w:sz w:val="18"/>
    </w:rPr>
  </w:style>
  <w:style w:type="character" w:customStyle="1" w:styleId="a3">
    <w:name w:val="Нижний колонтитул Знак"/>
    <w:basedOn w:val="1"/>
    <w:link w:val="a4"/>
    <w:qFormat/>
    <w:rPr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3">
    <w:name w:val="Просмотренная гиперссылка1"/>
    <w:link w:val="112"/>
    <w:qFormat/>
    <w:rPr>
      <w:color w:val="954F72"/>
      <w:u w:val="single"/>
    </w:rPr>
  </w:style>
  <w:style w:type="character" w:customStyle="1" w:styleId="a5">
    <w:name w:val="Обычный (Интернет) Знак"/>
    <w:basedOn w:val="1"/>
    <w:link w:val="a6"/>
    <w:qFormat/>
    <w:rPr>
      <w:sz w:val="24"/>
    </w:rPr>
  </w:style>
  <w:style w:type="character" w:customStyle="1" w:styleId="WW8Num5z0">
    <w:name w:val="WW8Num5z0"/>
    <w:link w:val="WW8Num5z01"/>
    <w:qFormat/>
    <w:rPr>
      <w:rFonts w:ascii="Symbol" w:hAnsi="Symbol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7">
    <w:name w:val="Знак"/>
    <w:basedOn w:val="1"/>
    <w:link w:val="31"/>
    <w:qFormat/>
    <w:rPr>
      <w:rFonts w:ascii="Verdana" w:hAnsi="Verdana"/>
      <w:sz w:val="20"/>
    </w:rPr>
  </w:style>
  <w:style w:type="character" w:customStyle="1" w:styleId="23">
    <w:name w:val="Список 2 Знак"/>
    <w:basedOn w:val="1"/>
    <w:link w:val="24"/>
    <w:qFormat/>
    <w:rPr>
      <w:rFonts w:ascii="Arial" w:hAnsi="Arial"/>
      <w:sz w:val="24"/>
    </w:rPr>
  </w:style>
  <w:style w:type="character" w:customStyle="1" w:styleId="25">
    <w:name w:val="Знак2 Знак Знак Знак Знак Знак Знак"/>
    <w:basedOn w:val="1"/>
    <w:link w:val="210"/>
    <w:qFormat/>
    <w:rPr>
      <w:rFonts w:ascii="Verdana" w:hAnsi="Verdana"/>
      <w:sz w:val="20"/>
    </w:rPr>
  </w:style>
  <w:style w:type="character" w:customStyle="1" w:styleId="14">
    <w:name w:val="Знак сноски1"/>
    <w:link w:val="113"/>
    <w:qFormat/>
    <w:rPr>
      <w:vertAlign w:val="superscript"/>
    </w:rPr>
  </w:style>
  <w:style w:type="character" w:customStyle="1" w:styleId="a8">
    <w:name w:val="Верхний колонтитул Знак"/>
    <w:basedOn w:val="1"/>
    <w:link w:val="a9"/>
    <w:qFormat/>
    <w:rPr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ColorfulList-Accent11">
    <w:name w:val="Colorful List - Accent 11"/>
    <w:basedOn w:val="1"/>
    <w:link w:val="ColorfulList-Accent111"/>
    <w:qFormat/>
    <w:rPr>
      <w:rFonts w:ascii="Calibri" w:hAnsi="Calibri"/>
      <w:sz w:val="22"/>
    </w:rPr>
  </w:style>
  <w:style w:type="character" w:customStyle="1" w:styleId="15">
    <w:name w:val="Знак примечания1"/>
    <w:link w:val="114"/>
    <w:qFormat/>
    <w:rPr>
      <w:sz w:val="16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16">
    <w:name w:val="Хэштег1"/>
    <w:link w:val="115"/>
    <w:qFormat/>
    <w:rPr>
      <w:color w:val="605E5C"/>
      <w:shd w:val="clear" w:color="auto" w:fill="E1DFDD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aa">
    <w:name w:val="Основной текст Знак"/>
    <w:basedOn w:val="1"/>
    <w:link w:val="ab"/>
    <w:qFormat/>
    <w:rPr>
      <w:sz w:val="24"/>
    </w:rPr>
  </w:style>
  <w:style w:type="character" w:customStyle="1" w:styleId="211">
    <w:name w:val="Основной текст 21"/>
    <w:basedOn w:val="1"/>
    <w:link w:val="2110"/>
    <w:qFormat/>
    <w:rPr>
      <w:sz w:val="24"/>
    </w:rPr>
  </w:style>
  <w:style w:type="character" w:customStyle="1" w:styleId="17">
    <w:name w:val="Основной текст1"/>
    <w:basedOn w:val="1"/>
    <w:link w:val="116"/>
    <w:qFormat/>
    <w:rPr>
      <w:rFonts w:ascii="Arial" w:hAnsi="Arial"/>
      <w:sz w:val="16"/>
    </w:rPr>
  </w:style>
  <w:style w:type="character" w:customStyle="1" w:styleId="ac">
    <w:name w:val="Знак Знак Знак Знак"/>
    <w:basedOn w:val="1"/>
    <w:link w:val="18"/>
    <w:qFormat/>
    <w:rPr>
      <w:rFonts w:ascii="Verdana" w:hAnsi="Verdana"/>
      <w:sz w:val="20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western">
    <w:name w:val="western"/>
    <w:basedOn w:val="1"/>
    <w:link w:val="western1"/>
    <w:qFormat/>
    <w:rPr>
      <w:rFonts w:ascii="Calibri" w:hAnsi="Calibri"/>
      <w:sz w:val="22"/>
    </w:rPr>
  </w:style>
  <w:style w:type="character" w:customStyle="1" w:styleId="FontStyle15">
    <w:name w:val="Font Style15"/>
    <w:link w:val="FontStyle151"/>
    <w:qFormat/>
    <w:rPr>
      <w:rFonts w:ascii="Cambria" w:hAnsi="Cambria"/>
      <w:sz w:val="24"/>
    </w:rPr>
  </w:style>
  <w:style w:type="character" w:customStyle="1" w:styleId="ad">
    <w:name w:val="Указатель Знак"/>
    <w:basedOn w:val="1"/>
    <w:link w:val="ae"/>
    <w:qFormat/>
    <w:rPr>
      <w:rFonts w:ascii="Arial" w:hAnsi="Arial"/>
      <w:sz w:val="24"/>
    </w:rPr>
  </w:style>
  <w:style w:type="character" w:customStyle="1" w:styleId="af">
    <w:name w:val="Тема примечания Знак"/>
    <w:basedOn w:val="af0"/>
    <w:link w:val="af1"/>
    <w:qFormat/>
    <w:rPr>
      <w:b/>
      <w:sz w:val="20"/>
    </w:rPr>
  </w:style>
  <w:style w:type="character" w:customStyle="1" w:styleId="af2">
    <w:name w:val="Текст выноски Знак"/>
    <w:basedOn w:val="1"/>
    <w:link w:val="af3"/>
    <w:qFormat/>
    <w:rPr>
      <w:rFonts w:ascii="Tahoma" w:hAnsi="Tahoma"/>
      <w:sz w:val="16"/>
    </w:rPr>
  </w:style>
  <w:style w:type="character" w:customStyle="1" w:styleId="af4">
    <w:name w:val="Гипертекстовая ссылка"/>
    <w:link w:val="19"/>
    <w:qFormat/>
    <w:rPr>
      <w:color w:val="106BBE"/>
    </w:rPr>
  </w:style>
  <w:style w:type="character" w:customStyle="1" w:styleId="1a">
    <w:name w:val="Без интервала1"/>
    <w:link w:val="117"/>
    <w:qFormat/>
    <w:rPr>
      <w:sz w:val="24"/>
    </w:rPr>
  </w:style>
  <w:style w:type="character" w:customStyle="1" w:styleId="26">
    <w:name w:val="Основной текст с отступом 2 Знак"/>
    <w:basedOn w:val="1"/>
    <w:link w:val="27"/>
    <w:qFormat/>
    <w:rPr>
      <w:sz w:val="24"/>
    </w:rPr>
  </w:style>
  <w:style w:type="character" w:customStyle="1" w:styleId="32">
    <w:name w:val="Оглавление 3 Знак"/>
    <w:link w:val="33"/>
    <w:qFormat/>
    <w:rPr>
      <w:rFonts w:ascii="XO Thames" w:hAnsi="XO Thames"/>
      <w:sz w:val="28"/>
    </w:rPr>
  </w:style>
  <w:style w:type="character" w:customStyle="1" w:styleId="28">
    <w:name w:val="Знак2"/>
    <w:basedOn w:val="1"/>
    <w:link w:val="220"/>
    <w:qFormat/>
    <w:rPr>
      <w:rFonts w:ascii="Verdana" w:hAnsi="Verdana"/>
      <w:sz w:val="20"/>
    </w:rPr>
  </w:style>
  <w:style w:type="character" w:customStyle="1" w:styleId="af5">
    <w:name w:val="Прижатый влево"/>
    <w:basedOn w:val="1"/>
    <w:link w:val="1b"/>
    <w:qFormat/>
    <w:rPr>
      <w:rFonts w:ascii="Arial" w:hAnsi="Arial"/>
      <w:sz w:val="26"/>
    </w:rPr>
  </w:style>
  <w:style w:type="character" w:customStyle="1" w:styleId="34">
    <w:name w:val="Список 3 Знак"/>
    <w:basedOn w:val="1"/>
    <w:link w:val="35"/>
    <w:qFormat/>
    <w:rPr>
      <w:rFonts w:ascii="Arial" w:hAnsi="Arial"/>
      <w:sz w:val="24"/>
    </w:rPr>
  </w:style>
  <w:style w:type="character" w:customStyle="1" w:styleId="29">
    <w:name w:val="Основной текст 2 Знак"/>
    <w:basedOn w:val="1"/>
    <w:link w:val="2a"/>
    <w:qFormat/>
    <w:rPr>
      <w:sz w:val="24"/>
    </w:rPr>
  </w:style>
  <w:style w:type="character" w:customStyle="1" w:styleId="43">
    <w:name w:val="Знак Знак4"/>
    <w:link w:val="410"/>
    <w:qFormat/>
    <w:rPr>
      <w:sz w:val="24"/>
    </w:rPr>
  </w:style>
  <w:style w:type="character" w:customStyle="1" w:styleId="1c">
    <w:name w:val="Текст1"/>
    <w:basedOn w:val="1"/>
    <w:link w:val="118"/>
    <w:qFormat/>
    <w:rPr>
      <w:rFonts w:ascii="Courier New" w:hAnsi="Courier New"/>
      <w:sz w:val="20"/>
    </w:rPr>
  </w:style>
  <w:style w:type="character" w:customStyle="1" w:styleId="50">
    <w:name w:val="Заголовок 5 Знак"/>
    <w:basedOn w:val="1"/>
    <w:link w:val="5"/>
    <w:qFormat/>
    <w:rPr>
      <w:rFonts w:ascii="Calibri" w:hAnsi="Calibri"/>
      <w:b/>
      <w:i/>
      <w:sz w:val="26"/>
    </w:rPr>
  </w:style>
  <w:style w:type="character" w:customStyle="1" w:styleId="2b">
    <w:name w:val="Маркированный список 2 Знак"/>
    <w:basedOn w:val="1"/>
    <w:link w:val="2c"/>
    <w:qFormat/>
    <w:rPr>
      <w:sz w:val="24"/>
    </w:rPr>
  </w:style>
  <w:style w:type="character" w:customStyle="1" w:styleId="11">
    <w:name w:val="Заголовок 1 Знак"/>
    <w:basedOn w:val="1"/>
    <w:link w:val="10"/>
    <w:qFormat/>
    <w:rPr>
      <w:b/>
      <w:sz w:val="24"/>
    </w:rPr>
  </w:style>
  <w:style w:type="character" w:customStyle="1" w:styleId="af0">
    <w:name w:val="Текст примечания Знак"/>
    <w:basedOn w:val="1"/>
    <w:link w:val="af6"/>
    <w:qFormat/>
    <w:rPr>
      <w:sz w:val="20"/>
    </w:rPr>
  </w:style>
  <w:style w:type="character" w:customStyle="1" w:styleId="af7">
    <w:name w:val="Заголовок приложения"/>
    <w:basedOn w:val="1"/>
    <w:link w:val="1d"/>
    <w:qFormat/>
    <w:rPr>
      <w:rFonts w:ascii="Arial" w:hAnsi="Arial"/>
      <w:sz w:val="24"/>
    </w:rPr>
  </w:style>
  <w:style w:type="character" w:customStyle="1" w:styleId="1e">
    <w:name w:val="Указатель 1 Знак"/>
    <w:basedOn w:val="1"/>
    <w:link w:val="1f"/>
    <w:qFormat/>
    <w:rPr>
      <w:sz w:val="24"/>
    </w:rPr>
  </w:style>
  <w:style w:type="character" w:customStyle="1" w:styleId="caaieiaie2">
    <w:name w:val="caaieiaie 2"/>
    <w:basedOn w:val="1"/>
    <w:link w:val="caaieiaie21"/>
    <w:qFormat/>
    <w:rPr>
      <w:sz w:val="28"/>
    </w:rPr>
  </w:style>
  <w:style w:type="character" w:customStyle="1" w:styleId="1f0">
    <w:name w:val="Абзац списка1"/>
    <w:basedOn w:val="1"/>
    <w:link w:val="119"/>
    <w:qFormat/>
    <w:rPr>
      <w:sz w:val="24"/>
    </w:rPr>
  </w:style>
  <w:style w:type="character" w:styleId="af8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Pr>
      <w:sz w:val="20"/>
    </w:rPr>
  </w:style>
  <w:style w:type="character" w:customStyle="1" w:styleId="1f1">
    <w:name w:val="Гиперссылка1"/>
    <w:link w:val="11a"/>
    <w:qFormat/>
    <w:rPr>
      <w:color w:val="0000FF"/>
      <w:u w:val="single"/>
    </w:rPr>
  </w:style>
  <w:style w:type="character" w:customStyle="1" w:styleId="1f2">
    <w:name w:val="Оглавление 1 Знак"/>
    <w:link w:val="1f3"/>
    <w:qFormat/>
    <w:rPr>
      <w:rFonts w:ascii="XO Thames" w:hAnsi="XO Thames"/>
      <w:b/>
      <w:sz w:val="28"/>
    </w:rPr>
  </w:style>
  <w:style w:type="character" w:customStyle="1" w:styleId="af9">
    <w:name w:val="Символ сноски"/>
    <w:link w:val="1f4"/>
    <w:qFormat/>
    <w:rPr>
      <w:vertAlign w:val="superscript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5">
    <w:name w:val="Основной шрифт абзаца1"/>
    <w:link w:val="11b"/>
    <w:qFormat/>
  </w:style>
  <w:style w:type="character" w:customStyle="1" w:styleId="2d">
    <w:name w:val="Стиль2"/>
    <w:basedOn w:val="1"/>
    <w:link w:val="212"/>
    <w:qFormat/>
    <w:rPr>
      <w:sz w:val="20"/>
    </w:rPr>
  </w:style>
  <w:style w:type="character" w:customStyle="1" w:styleId="36">
    <w:name w:val="Основной текст 3 Знак"/>
    <w:basedOn w:val="1"/>
    <w:link w:val="37"/>
    <w:qFormat/>
    <w:rPr>
      <w:sz w:val="16"/>
    </w:rPr>
  </w:style>
  <w:style w:type="character" w:customStyle="1" w:styleId="38">
    <w:name w:val="Основной текст (3)"/>
    <w:basedOn w:val="1"/>
    <w:link w:val="310"/>
    <w:qFormat/>
    <w:rPr>
      <w:b/>
      <w:sz w:val="22"/>
    </w:rPr>
  </w:style>
  <w:style w:type="character" w:customStyle="1" w:styleId="afa">
    <w:name w:val="Список Знак"/>
    <w:basedOn w:val="1"/>
    <w:link w:val="afb"/>
    <w:qFormat/>
    <w:rPr>
      <w:rFonts w:ascii="Arial" w:hAnsi="Arial"/>
      <w:sz w:val="24"/>
    </w:rPr>
  </w:style>
  <w:style w:type="character" w:customStyle="1" w:styleId="afc">
    <w:name w:val="Основной текст с отступом Знак"/>
    <w:basedOn w:val="1"/>
    <w:link w:val="afd"/>
    <w:qFormat/>
    <w:rPr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pple-style-span">
    <w:name w:val="apple-style-span"/>
    <w:link w:val="apple-style-span1"/>
    <w:qFormat/>
  </w:style>
  <w:style w:type="character" w:customStyle="1" w:styleId="afe">
    <w:name w:val="Цветовое выделение"/>
    <w:link w:val="1f6"/>
    <w:qFormat/>
    <w:rPr>
      <w:b/>
      <w:color w:val="26282F"/>
    </w:rPr>
  </w:style>
  <w:style w:type="character" w:customStyle="1" w:styleId="aff">
    <w:name w:val="основной"/>
    <w:basedOn w:val="1"/>
    <w:link w:val="1f7"/>
    <w:qFormat/>
    <w:rPr>
      <w:rFonts w:ascii="Courier New" w:hAnsi="Courier New"/>
      <w:b/>
      <w:sz w:val="44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1f8">
    <w:name w:val="Основной текст с отступом.текст.Основной текст 1"/>
    <w:basedOn w:val="1"/>
    <w:link w:val="11c"/>
    <w:qFormat/>
    <w:rPr>
      <w:sz w:val="24"/>
    </w:rPr>
  </w:style>
  <w:style w:type="character" w:customStyle="1" w:styleId="213">
    <w:name w:val="Знак21"/>
    <w:basedOn w:val="1"/>
    <w:link w:val="2111"/>
    <w:qFormat/>
    <w:rPr>
      <w:rFonts w:ascii="Verdana" w:hAnsi="Verdana"/>
      <w:sz w:val="20"/>
    </w:rPr>
  </w:style>
  <w:style w:type="character" w:customStyle="1" w:styleId="39">
    <w:name w:val="Маркированный список 3 Знак"/>
    <w:basedOn w:val="1"/>
    <w:link w:val="3a"/>
    <w:qFormat/>
    <w:rPr>
      <w:b/>
      <w:sz w:val="28"/>
    </w:rPr>
  </w:style>
  <w:style w:type="character" w:customStyle="1" w:styleId="2e">
    <w:name w:val="Знак сноски2"/>
    <w:link w:val="214"/>
    <w:qFormat/>
    <w:rPr>
      <w:vertAlign w:val="superscript"/>
    </w:rPr>
  </w:style>
  <w:style w:type="character" w:customStyle="1" w:styleId="1f9">
    <w:name w:val="Знак1"/>
    <w:basedOn w:val="1"/>
    <w:link w:val="11d"/>
    <w:qFormat/>
    <w:rPr>
      <w:rFonts w:ascii="Verdana" w:hAnsi="Verdana"/>
      <w:sz w:val="20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fa">
    <w:name w:val="Номер страницы1"/>
    <w:link w:val="11e"/>
    <w:qFormat/>
  </w:style>
  <w:style w:type="character" w:customStyle="1" w:styleId="Style2">
    <w:name w:val="Style2"/>
    <w:basedOn w:val="1"/>
    <w:link w:val="Style21"/>
    <w:qFormat/>
    <w:rPr>
      <w:rFonts w:ascii="Arial" w:hAnsi="Arial"/>
      <w:sz w:val="24"/>
    </w:rPr>
  </w:style>
  <w:style w:type="character" w:customStyle="1" w:styleId="aff0">
    <w:name w:val="Основное меню (преемственное)"/>
    <w:basedOn w:val="1"/>
    <w:link w:val="1fb"/>
    <w:qFormat/>
    <w:rPr>
      <w:rFonts w:ascii="Verdana" w:hAnsi="Verdana"/>
      <w:sz w:val="24"/>
    </w:rPr>
  </w:style>
  <w:style w:type="character" w:customStyle="1" w:styleId="aff1">
    <w:name w:val="Внимание: недобросовестность!"/>
    <w:basedOn w:val="1"/>
    <w:link w:val="1fc"/>
    <w:qFormat/>
    <w:rPr>
      <w:rFonts w:ascii="Arial" w:hAnsi="Arial"/>
      <w:sz w:val="26"/>
      <w:shd w:val="clear" w:color="auto" w:fill="F5F3DA"/>
    </w:rPr>
  </w:style>
  <w:style w:type="character" w:customStyle="1" w:styleId="215">
    <w:name w:val="Основной текст с отступом 21"/>
    <w:basedOn w:val="1"/>
    <w:link w:val="2112"/>
    <w:qFormat/>
    <w:rPr>
      <w:sz w:val="28"/>
    </w:rPr>
  </w:style>
  <w:style w:type="character" w:customStyle="1" w:styleId="BodyText21">
    <w:name w:val="Body Text 21"/>
    <w:basedOn w:val="1"/>
    <w:link w:val="BodyText211"/>
    <w:qFormat/>
    <w:rPr>
      <w:sz w:val="28"/>
    </w:rPr>
  </w:style>
  <w:style w:type="character" w:customStyle="1" w:styleId="aff2">
    <w:name w:val="Абзац списка Знак"/>
    <w:basedOn w:val="1"/>
    <w:link w:val="aff3"/>
    <w:qFormat/>
    <w:rPr>
      <w:sz w:val="24"/>
    </w:rPr>
  </w:style>
  <w:style w:type="character" w:customStyle="1" w:styleId="aff4">
    <w:name w:val="Подзаголовок Знак"/>
    <w:link w:val="aff5"/>
    <w:qFormat/>
    <w:rPr>
      <w:rFonts w:ascii="XO Thames" w:hAnsi="XO Thames"/>
      <w:i/>
      <w:sz w:val="24"/>
    </w:rPr>
  </w:style>
  <w:style w:type="character" w:customStyle="1" w:styleId="aff6">
    <w:name w:val="Знак Знак Знак Знак Знак Знак Знак"/>
    <w:basedOn w:val="1"/>
    <w:link w:val="1fd"/>
    <w:qFormat/>
    <w:rPr>
      <w:rFonts w:ascii="Verdana" w:hAnsi="Verdana"/>
      <w:sz w:val="20"/>
    </w:rPr>
  </w:style>
  <w:style w:type="character" w:customStyle="1" w:styleId="aff7">
    <w:name w:val="Заголовок Знак"/>
    <w:link w:val="aff8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rFonts w:ascii="Calibri" w:hAnsi="Calibri"/>
      <w:b/>
      <w:sz w:val="28"/>
    </w:rPr>
  </w:style>
  <w:style w:type="character" w:customStyle="1" w:styleId="2f">
    <w:name w:val="Знак2 Знак Знак Знак"/>
    <w:basedOn w:val="1"/>
    <w:link w:val="216"/>
    <w:qFormat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b/>
      <w:i/>
      <w:sz w:val="28"/>
    </w:rPr>
  </w:style>
  <w:style w:type="character" w:customStyle="1" w:styleId="aff9">
    <w:name w:val="Нормальный (таблица)"/>
    <w:basedOn w:val="1"/>
    <w:link w:val="1fe"/>
    <w:qFormat/>
    <w:rPr>
      <w:rFonts w:ascii="Arial" w:hAnsi="Arial"/>
      <w:sz w:val="26"/>
    </w:rPr>
  </w:style>
  <w:style w:type="character" w:styleId="affa">
    <w:name w:val="footnote reference"/>
    <w:rPr>
      <w:vertAlign w:val="superscript"/>
    </w:rPr>
  </w:style>
  <w:style w:type="character" w:customStyle="1" w:styleId="affb">
    <w:name w:val="Символ концевой сноски"/>
    <w:qFormat/>
    <w:rPr>
      <w:vertAlign w:val="superscript"/>
    </w:rPr>
  </w:style>
  <w:style w:type="character" w:styleId="affc">
    <w:name w:val="endnote reference"/>
    <w:rPr>
      <w:vertAlign w:val="superscript"/>
    </w:rPr>
  </w:style>
  <w:style w:type="paragraph" w:styleId="aff8">
    <w:name w:val="Title"/>
    <w:next w:val="ab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b">
    <w:name w:val="Body Text"/>
    <w:basedOn w:val="a"/>
    <w:link w:val="aa"/>
    <w:pPr>
      <w:spacing w:after="120"/>
    </w:pPr>
  </w:style>
  <w:style w:type="paragraph" w:styleId="afb">
    <w:name w:val="List"/>
    <w:basedOn w:val="a"/>
    <w:link w:val="afa"/>
    <w:pPr>
      <w:ind w:left="283" w:hanging="283"/>
    </w:pPr>
    <w:rPr>
      <w:rFonts w:ascii="Arial" w:hAnsi="Arial"/>
    </w:rPr>
  </w:style>
  <w:style w:type="paragraph" w:styleId="aff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e">
    <w:name w:val="index heading"/>
    <w:basedOn w:val="a"/>
    <w:link w:val="ad"/>
    <w:qFormat/>
    <w:rPr>
      <w:rFonts w:ascii="Arial" w:hAnsi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11">
    <w:name w:val="Текст сноски Знак11"/>
    <w:link w:val="12"/>
    <w:qFormat/>
    <w:rPr>
      <w:sz w:val="18"/>
    </w:rPr>
  </w:style>
  <w:style w:type="paragraph" w:customStyle="1" w:styleId="affe">
    <w:name w:val="Колонтитул"/>
    <w:qFormat/>
    <w:pPr>
      <w:jc w:val="both"/>
    </w:pPr>
    <w:rPr>
      <w:rFonts w:ascii="XO Thames" w:hAnsi="XO Thames"/>
      <w:sz w:val="28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12">
    <w:name w:val="Просмотренная гиперссылка11"/>
    <w:link w:val="13"/>
    <w:qFormat/>
    <w:rPr>
      <w:color w:val="954F72"/>
      <w:u w:val="single"/>
    </w:rPr>
  </w:style>
  <w:style w:type="paragraph" w:styleId="a6">
    <w:name w:val="Normal (Web)"/>
    <w:basedOn w:val="a"/>
    <w:link w:val="a5"/>
    <w:qFormat/>
    <w:pPr>
      <w:tabs>
        <w:tab w:val="left" w:pos="643"/>
      </w:tabs>
      <w:spacing w:beforeAutospacing="1" w:afterAutospacing="1"/>
    </w:pPr>
  </w:style>
  <w:style w:type="paragraph" w:customStyle="1" w:styleId="WW8Num5z01">
    <w:name w:val="WW8Num5z01"/>
    <w:link w:val="WW8Num5z0"/>
    <w:qFormat/>
    <w:rPr>
      <w:rFonts w:ascii="Symbol" w:hAnsi="Symbol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31">
    <w:name w:val="Знак3"/>
    <w:basedOn w:val="a"/>
    <w:link w:val="a7"/>
    <w:qFormat/>
    <w:pPr>
      <w:spacing w:after="160" w:line="240" w:lineRule="exact"/>
    </w:pPr>
    <w:rPr>
      <w:rFonts w:ascii="Verdana" w:hAnsi="Verdana"/>
      <w:sz w:val="20"/>
    </w:rPr>
  </w:style>
  <w:style w:type="paragraph" w:styleId="24">
    <w:name w:val="List 2"/>
    <w:basedOn w:val="a"/>
    <w:link w:val="23"/>
    <w:qFormat/>
    <w:pPr>
      <w:ind w:left="566" w:hanging="283"/>
    </w:pPr>
    <w:rPr>
      <w:rFonts w:ascii="Arial" w:hAnsi="Arial"/>
    </w:rPr>
  </w:style>
  <w:style w:type="paragraph" w:customStyle="1" w:styleId="210">
    <w:name w:val="Знак2 Знак Знак Знак Знак Знак Знак1"/>
    <w:basedOn w:val="a"/>
    <w:link w:val="25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3">
    <w:name w:val="Знак сноски11"/>
    <w:link w:val="14"/>
    <w:qFormat/>
    <w:rPr>
      <w:vertAlign w:val="superscript"/>
    </w:rPr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ColorfulList-Accent111">
    <w:name w:val="Colorful List - Accent 111"/>
    <w:basedOn w:val="a"/>
    <w:link w:val="ColorfulList-Accent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4">
    <w:name w:val="Знак примечания11"/>
    <w:link w:val="15"/>
    <w:qFormat/>
    <w:rPr>
      <w:sz w:val="16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115">
    <w:name w:val="Хэштег11"/>
    <w:link w:val="16"/>
    <w:qFormat/>
    <w:rPr>
      <w:color w:val="605E5C"/>
      <w:shd w:val="clear" w:color="auto" w:fill="E1DFDD"/>
    </w:rPr>
  </w:style>
  <w:style w:type="paragraph" w:customStyle="1" w:styleId="11b">
    <w:name w:val="Основной шрифт абзаца11"/>
    <w:link w:val="1f5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0">
    <w:name w:val="Основной текст 211"/>
    <w:basedOn w:val="a"/>
    <w:link w:val="211"/>
    <w:qFormat/>
    <w:pPr>
      <w:ind w:firstLine="709"/>
      <w:jc w:val="both"/>
    </w:pPr>
  </w:style>
  <w:style w:type="paragraph" w:customStyle="1" w:styleId="116">
    <w:name w:val="Основной текст11"/>
    <w:basedOn w:val="a"/>
    <w:link w:val="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8">
    <w:name w:val="Знак Знак Знак Знак1"/>
    <w:basedOn w:val="a"/>
    <w:link w:val="ac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apple-converted-space1">
    <w:name w:val="apple-converted-space1"/>
    <w:link w:val="apple-converted-space"/>
    <w:qFormat/>
  </w:style>
  <w:style w:type="paragraph" w:customStyle="1" w:styleId="western1">
    <w:name w:val="western1"/>
    <w:basedOn w:val="a"/>
    <w:link w:val="western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FontStyle151">
    <w:name w:val="Font Style151"/>
    <w:link w:val="FontStyle15"/>
    <w:qFormat/>
    <w:rPr>
      <w:rFonts w:ascii="Cambria" w:hAnsi="Cambria"/>
      <w:sz w:val="24"/>
    </w:rPr>
  </w:style>
  <w:style w:type="paragraph" w:styleId="af1">
    <w:name w:val="annotation subject"/>
    <w:basedOn w:val="af6"/>
    <w:next w:val="af6"/>
    <w:link w:val="af"/>
    <w:qFormat/>
    <w:rPr>
      <w:b/>
    </w:rPr>
  </w:style>
  <w:style w:type="paragraph" w:styleId="af3">
    <w:name w:val="Balloon Text"/>
    <w:basedOn w:val="a"/>
    <w:link w:val="af2"/>
    <w:qFormat/>
    <w:rPr>
      <w:rFonts w:ascii="Tahoma" w:hAnsi="Tahoma"/>
      <w:sz w:val="16"/>
    </w:rPr>
  </w:style>
  <w:style w:type="paragraph" w:customStyle="1" w:styleId="19">
    <w:name w:val="Гипертекстовая ссылка1"/>
    <w:link w:val="af4"/>
    <w:qFormat/>
    <w:rPr>
      <w:color w:val="106BBE"/>
    </w:rPr>
  </w:style>
  <w:style w:type="paragraph" w:customStyle="1" w:styleId="117">
    <w:name w:val="Без интервала11"/>
    <w:link w:val="1a"/>
    <w:qFormat/>
    <w:rPr>
      <w:sz w:val="24"/>
    </w:rPr>
  </w:style>
  <w:style w:type="paragraph" w:styleId="27">
    <w:name w:val="Body Text Indent 2"/>
    <w:basedOn w:val="a"/>
    <w:link w:val="26"/>
    <w:qFormat/>
    <w:pPr>
      <w:spacing w:line="360" w:lineRule="auto"/>
      <w:ind w:firstLine="680"/>
    </w:pPr>
  </w:style>
  <w:style w:type="paragraph" w:styleId="33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customStyle="1" w:styleId="220">
    <w:name w:val="Знак22"/>
    <w:basedOn w:val="a"/>
    <w:link w:val="2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b">
    <w:name w:val="Прижатый влево1"/>
    <w:basedOn w:val="a"/>
    <w:next w:val="a"/>
    <w:link w:val="af5"/>
    <w:qFormat/>
    <w:pPr>
      <w:widowControl w:val="0"/>
    </w:pPr>
    <w:rPr>
      <w:rFonts w:ascii="Arial" w:hAnsi="Arial"/>
      <w:sz w:val="26"/>
    </w:rPr>
  </w:style>
  <w:style w:type="paragraph" w:styleId="35">
    <w:name w:val="List 3"/>
    <w:basedOn w:val="a"/>
    <w:link w:val="34"/>
    <w:qFormat/>
    <w:pPr>
      <w:ind w:left="849" w:hanging="283"/>
    </w:pPr>
    <w:rPr>
      <w:rFonts w:ascii="Arial" w:hAnsi="Arial"/>
    </w:rPr>
  </w:style>
  <w:style w:type="paragraph" w:styleId="2a">
    <w:name w:val="Body Text 2"/>
    <w:basedOn w:val="a"/>
    <w:link w:val="29"/>
    <w:qFormat/>
    <w:pPr>
      <w:spacing w:after="120" w:line="480" w:lineRule="auto"/>
    </w:pPr>
  </w:style>
  <w:style w:type="paragraph" w:customStyle="1" w:styleId="410">
    <w:name w:val="Знак Знак41"/>
    <w:link w:val="43"/>
    <w:qFormat/>
    <w:rPr>
      <w:sz w:val="24"/>
    </w:rPr>
  </w:style>
  <w:style w:type="paragraph" w:customStyle="1" w:styleId="118">
    <w:name w:val="Текст11"/>
    <w:basedOn w:val="a"/>
    <w:link w:val="1c"/>
    <w:qFormat/>
    <w:rPr>
      <w:rFonts w:ascii="Courier New" w:hAnsi="Courier New"/>
      <w:sz w:val="20"/>
    </w:rPr>
  </w:style>
  <w:style w:type="paragraph" w:styleId="2c">
    <w:name w:val="List Bullet 2"/>
    <w:basedOn w:val="a"/>
    <w:link w:val="2b"/>
    <w:pPr>
      <w:tabs>
        <w:tab w:val="left" w:pos="643"/>
        <w:tab w:val="left" w:pos="926"/>
      </w:tabs>
      <w:ind w:left="643" w:hanging="360"/>
    </w:pPr>
  </w:style>
  <w:style w:type="paragraph" w:styleId="af6">
    <w:name w:val="annotation text"/>
    <w:basedOn w:val="a"/>
    <w:link w:val="af0"/>
    <w:qFormat/>
    <w:rPr>
      <w:sz w:val="20"/>
    </w:rPr>
  </w:style>
  <w:style w:type="paragraph" w:customStyle="1" w:styleId="1d">
    <w:name w:val="Заголовок приложения1"/>
    <w:basedOn w:val="a"/>
    <w:next w:val="a"/>
    <w:link w:val="af7"/>
    <w:qFormat/>
    <w:pPr>
      <w:widowControl w:val="0"/>
      <w:jc w:val="right"/>
    </w:pPr>
    <w:rPr>
      <w:rFonts w:ascii="Arial" w:hAnsi="Arial"/>
    </w:rPr>
  </w:style>
  <w:style w:type="paragraph" w:styleId="1f">
    <w:name w:val="index 1"/>
    <w:basedOn w:val="a"/>
    <w:next w:val="a"/>
    <w:link w:val="1e"/>
    <w:qFormat/>
    <w:pPr>
      <w:ind w:left="240" w:hanging="240"/>
    </w:pPr>
  </w:style>
  <w:style w:type="paragraph" w:customStyle="1" w:styleId="caaieiaie21">
    <w:name w:val="caaieiaie 21"/>
    <w:basedOn w:val="a"/>
    <w:next w:val="a"/>
    <w:link w:val="caaieiaie2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119">
    <w:name w:val="Абзац списка11"/>
    <w:basedOn w:val="a"/>
    <w:link w:val="1f0"/>
    <w:qFormat/>
    <w:pPr>
      <w:ind w:left="720"/>
    </w:pPr>
  </w:style>
  <w:style w:type="paragraph" w:customStyle="1" w:styleId="11a">
    <w:name w:val="Гиперссылка11"/>
    <w:link w:val="1f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f3">
    <w:name w:val="toc 1"/>
    <w:next w:val="a"/>
    <w:link w:val="1f2"/>
    <w:uiPriority w:val="39"/>
    <w:rPr>
      <w:rFonts w:ascii="XO Thames" w:hAnsi="XO Thames"/>
      <w:b/>
      <w:sz w:val="28"/>
    </w:rPr>
  </w:style>
  <w:style w:type="paragraph" w:customStyle="1" w:styleId="1f4">
    <w:name w:val="Символ сноски1"/>
    <w:link w:val="af9"/>
    <w:qFormat/>
    <w:rPr>
      <w:vertAlign w:val="superscript"/>
    </w:rPr>
  </w:style>
  <w:style w:type="paragraph" w:customStyle="1" w:styleId="212">
    <w:name w:val="Стиль21"/>
    <w:basedOn w:val="a"/>
    <w:link w:val="2d"/>
    <w:qFormat/>
    <w:rPr>
      <w:sz w:val="20"/>
    </w:rPr>
  </w:style>
  <w:style w:type="paragraph" w:styleId="37">
    <w:name w:val="Body Text 3"/>
    <w:basedOn w:val="a"/>
    <w:link w:val="36"/>
    <w:qFormat/>
    <w:pPr>
      <w:spacing w:after="120"/>
    </w:pPr>
    <w:rPr>
      <w:sz w:val="16"/>
    </w:rPr>
  </w:style>
  <w:style w:type="paragraph" w:customStyle="1" w:styleId="310">
    <w:name w:val="Основной текст (3)1"/>
    <w:basedOn w:val="a"/>
    <w:link w:val="38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styleId="afd">
    <w:name w:val="Body Text Indent"/>
    <w:basedOn w:val="a"/>
    <w:link w:val="afc"/>
    <w:pPr>
      <w:spacing w:after="120"/>
      <w:ind w:left="283"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apple-style-span1">
    <w:name w:val="apple-style-span1"/>
    <w:link w:val="apple-style-span"/>
    <w:qFormat/>
  </w:style>
  <w:style w:type="paragraph" w:customStyle="1" w:styleId="1f6">
    <w:name w:val="Цветовое выделение1"/>
    <w:link w:val="afe"/>
    <w:qFormat/>
    <w:rPr>
      <w:b/>
      <w:color w:val="26282F"/>
    </w:rPr>
  </w:style>
  <w:style w:type="paragraph" w:customStyle="1" w:styleId="1f7">
    <w:name w:val="основной1"/>
    <w:basedOn w:val="a"/>
    <w:link w:val="aff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1c">
    <w:name w:val="Основной текст с отступом.текст.Основной текст 11"/>
    <w:basedOn w:val="a"/>
    <w:link w:val="1f8"/>
    <w:qFormat/>
    <w:pPr>
      <w:spacing w:after="120"/>
      <w:ind w:left="283"/>
    </w:pPr>
  </w:style>
  <w:style w:type="paragraph" w:customStyle="1" w:styleId="2111">
    <w:name w:val="Знак211"/>
    <w:basedOn w:val="a"/>
    <w:link w:val="213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styleId="3a">
    <w:name w:val="List Bullet 3"/>
    <w:basedOn w:val="a"/>
    <w:link w:val="39"/>
    <w:pPr>
      <w:ind w:firstLine="737"/>
      <w:jc w:val="both"/>
    </w:pPr>
    <w:rPr>
      <w:b/>
      <w:sz w:val="28"/>
    </w:rPr>
  </w:style>
  <w:style w:type="paragraph" w:customStyle="1" w:styleId="214">
    <w:name w:val="Знак сноски21"/>
    <w:link w:val="2e"/>
    <w:qFormat/>
    <w:rPr>
      <w:vertAlign w:val="superscript"/>
    </w:rPr>
  </w:style>
  <w:style w:type="paragraph" w:customStyle="1" w:styleId="11d">
    <w:name w:val="Знак11"/>
    <w:basedOn w:val="a"/>
    <w:link w:val="1f9"/>
    <w:qFormat/>
    <w:pPr>
      <w:spacing w:after="160" w:line="240" w:lineRule="exact"/>
    </w:pPr>
    <w:rPr>
      <w:rFonts w:ascii="Verdana" w:hAnsi="Verdana"/>
      <w:sz w:val="20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e">
    <w:name w:val="Номер страницы11"/>
    <w:link w:val="1fa"/>
    <w:qFormat/>
  </w:style>
  <w:style w:type="paragraph" w:customStyle="1" w:styleId="Style21">
    <w:name w:val="Style21"/>
    <w:basedOn w:val="a"/>
    <w:link w:val="Style2"/>
    <w:qFormat/>
    <w:pPr>
      <w:widowControl w:val="0"/>
    </w:pPr>
    <w:rPr>
      <w:rFonts w:ascii="Arial" w:hAnsi="Arial"/>
    </w:rPr>
  </w:style>
  <w:style w:type="paragraph" w:customStyle="1" w:styleId="1fb">
    <w:name w:val="Основное меню (преемственное)1"/>
    <w:basedOn w:val="a"/>
    <w:next w:val="a"/>
    <w:link w:val="aff0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1fc">
    <w:name w:val="Внимание: недобросовестность!1"/>
    <w:basedOn w:val="a"/>
    <w:next w:val="a"/>
    <w:link w:val="aff1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2112">
    <w:name w:val="Основной текст с отступом 211"/>
    <w:basedOn w:val="a"/>
    <w:link w:val="215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BodyText211">
    <w:name w:val="Body Text 211"/>
    <w:basedOn w:val="a"/>
    <w:link w:val="BodyText2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styleId="aff3">
    <w:name w:val="List Paragraph"/>
    <w:basedOn w:val="a"/>
    <w:link w:val="aff2"/>
    <w:qFormat/>
    <w:pPr>
      <w:ind w:left="720"/>
      <w:contextualSpacing/>
    </w:pPr>
  </w:style>
  <w:style w:type="paragraph" w:styleId="aff5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fd">
    <w:name w:val="Знак Знак Знак Знак Знак Знак Знак1"/>
    <w:basedOn w:val="a"/>
    <w:link w:val="af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216">
    <w:name w:val="Знак2 Знак Знак Знак1"/>
    <w:basedOn w:val="a"/>
    <w:link w:val="2f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e">
    <w:name w:val="Нормальный (таблица)1"/>
    <w:basedOn w:val="a"/>
    <w:next w:val="a"/>
    <w:link w:val="aff9"/>
    <w:qFormat/>
    <w:pPr>
      <w:widowControl w:val="0"/>
      <w:jc w:val="both"/>
    </w:pPr>
    <w:rPr>
      <w:rFonts w:ascii="Arial" w:hAnsi="Arial"/>
      <w:sz w:val="26"/>
    </w:rPr>
  </w:style>
  <w:style w:type="paragraph" w:customStyle="1" w:styleId="afff">
    <w:name w:val="Содержимое врезки"/>
    <w:basedOn w:val="a"/>
    <w:qFormat/>
  </w:style>
  <w:style w:type="paragraph" w:styleId="afff0">
    <w:name w:val="footnote text"/>
    <w:basedOn w:val="a"/>
  </w:style>
  <w:style w:type="paragraph" w:customStyle="1" w:styleId="ConsPlusNormal11">
    <w:name w:val="ConsPlusNormal11"/>
    <w:qFormat/>
    <w:pPr>
      <w:widowControl w:val="0"/>
    </w:pPr>
    <w:rPr>
      <w:rFonts w:ascii="Arial" w:hAnsi="Arial"/>
    </w:rPr>
  </w:style>
  <w:style w:type="paragraph" w:customStyle="1" w:styleId="Footnote11">
    <w:name w:val="Footnote11"/>
    <w:basedOn w:val="a"/>
    <w:qFormat/>
    <w:rPr>
      <w:sz w:val="20"/>
    </w:rPr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3598</Words>
  <Characters>20514</Characters>
  <Application>Microsoft Office Word</Application>
  <DocSecurity>0</DocSecurity>
  <Lines>170</Lines>
  <Paragraphs>48</Paragraphs>
  <ScaleCrop>false</ScaleCrop>
  <Company/>
  <LinksUpToDate>false</LinksUpToDate>
  <CharactersWithSpaces>24064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Насибян Евгения Артемовна</dc:creator>
  <dc:description/>
  <cp:lastModifiedBy>Оборотова Юлия</cp:lastModifiedBy>
  <cp:revision>4</cp:revision>
  <dcterms:created xsi:type="dcterms:W3CDTF">2025-05-05T14:18:00Z</dcterms:created>
  <dcterms:modified xsi:type="dcterms:W3CDTF">2025-05-05T14:19:00Z</dcterms:modified>
  <dc:language>ru-RU</dc:language>
</cp:coreProperties>
</file>