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1578</w:t>
              <w:br/>
              <w:t xml:space="preserve">(ред. от 17.12.2020)</w:t>
              <w:br/>
              <w:t xml:space="preserve">"Об утверждении федерального государственного образовательного стандарта среднего профессионального образования по профессии 08.01.26 Мастер по ремонту и обслуживанию инженерных систем жилищно-коммунального хозяйства"</w:t>
              <w:br/>
              <w:t xml:space="preserve">(Зарегистрировано в Минюсте России 23.12.2016 N 44915)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13.11.2023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23 декабря 2016 г. N 44915</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2016 г. N 1578</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08.01.26 МАСТЕР ПО РЕМОНТУ И ОБСЛУЖИВАНИЮ ИНЖЕНЕРНЫХ</w:t>
      </w:r>
    </w:p>
    <w:p>
      <w:pPr>
        <w:pStyle w:val="2"/>
        <w:jc w:val="center"/>
      </w:pPr>
      <w:r>
        <w:rPr>
          <w:sz w:val="20"/>
        </w:rPr>
        <w:t xml:space="preserve">СИСТЕМ 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color w:val="392c69"/>
              </w:rPr>
              <w:t xml:space="preserve"> Минпросвещения России от 17.12.2020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8"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9"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0"/>
            <w:color w:val="0000ff"/>
          </w:rPr>
          <w:t xml:space="preserve">пункта 3</w:t>
        </w:r>
      </w:hyperlink>
      <w:r>
        <w:rPr>
          <w:sz w:val="20"/>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4"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профессии 08.01.26 Мастер по ремонту и обслуживанию инженерных систем жилищно-коммунального хозяйства.</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9 декабря 2016 г. N 1578</w:t>
      </w:r>
    </w:p>
    <w:p>
      <w:pPr>
        <w:pStyle w:val="0"/>
        <w:jc w:val="both"/>
      </w:pPr>
      <w:r>
        <w:rPr>
          <w:sz w:val="20"/>
        </w:rPr>
      </w:r>
    </w:p>
    <w:bookmarkStart w:id="34" w:name="P34"/>
    <w:bookmarkEnd w:id="34"/>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08.01.26 МАСТЕР ПО РЕМОНТУ И ОБСЛУЖИВАНИЮ ИНЖЕНЕРНЫХ</w:t>
      </w:r>
    </w:p>
    <w:p>
      <w:pPr>
        <w:pStyle w:val="2"/>
        <w:jc w:val="center"/>
      </w:pPr>
      <w:r>
        <w:rPr>
          <w:sz w:val="20"/>
        </w:rPr>
        <w:t xml:space="preserve">СИСТЕМ 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color w:val="392c69"/>
              </w:rPr>
              <w:t xml:space="preserve"> Минпросвещения России от 17.12.2020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08.01.26 Мастер по ремонту и обслуживанию инженерных систем жилищно-коммунального хозяйства (далее - профессия).</w:t>
      </w:r>
    </w:p>
    <w:p>
      <w:pPr>
        <w:pStyle w:val="0"/>
        <w:spacing w:before="200" w:line-rule="auto"/>
        <w:ind w:firstLine="540"/>
        <w:jc w:val="both"/>
      </w:pPr>
      <w:r>
        <w:rPr>
          <w:sz w:val="20"/>
        </w:rPr>
        <w:t xml:space="preserve">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При разработке 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history="0" w:anchor="P205" w:tooltip="ПЕРЕЧЕНЬ">
        <w:r>
          <w:rPr>
            <w:sz w:val="20"/>
            <w:color w:val="0000ff"/>
          </w:rPr>
          <w:t xml:space="preserve">приложении N 1</w:t>
        </w:r>
      </w:hyperlink>
      <w:r>
        <w:rPr>
          <w:sz w:val="20"/>
        </w:rPr>
        <w:t xml:space="preserve"> к настоящему ФГОС СПО.</w:t>
      </w:r>
    </w:p>
    <w:p>
      <w:pPr>
        <w:pStyle w:val="0"/>
        <w:spacing w:before="200" w:line-rule="auto"/>
        <w:ind w:firstLine="540"/>
        <w:jc w:val="both"/>
      </w:pPr>
      <w:r>
        <w:rPr>
          <w:sz w:val="20"/>
        </w:rPr>
        <w:t xml:space="preserve">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bookmarkStart w:id="47" w:name="P47"/>
    <w:bookmarkEnd w:id="47"/>
    <w:p>
      <w:pPr>
        <w:pStyle w:val="0"/>
        <w:spacing w:before="200" w:line-rule="auto"/>
        <w:ind w:firstLine="540"/>
        <w:jc w:val="both"/>
      </w:pPr>
      <w:r>
        <w:rPr>
          <w:sz w:val="20"/>
        </w:rP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16 Строительство и жилищно-коммунальное хозяйство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0"/>
        </w:rPr>
      </w:r>
    </w:p>
    <w:p>
      <w:pPr>
        <w:pStyle w:val="0"/>
        <w:ind w:firstLine="540"/>
        <w:jc w:val="both"/>
      </w:pPr>
      <w:r>
        <w:rPr>
          <w:sz w:val="20"/>
        </w:rPr>
        <w:t xml:space="preserve">1.6. Обучение по образовательной программе в образовательной организации осуществляется в очной и очно-заочной формах обучения.</w:t>
      </w:r>
    </w:p>
    <w:p>
      <w:pPr>
        <w:pStyle w:val="0"/>
        <w:spacing w:before="200" w:line-rule="auto"/>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2"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00" w:line-rule="auto"/>
        <w:ind w:firstLine="540"/>
        <w:jc w:val="both"/>
      </w:pPr>
      <w:r>
        <w:rPr>
          <w:sz w:val="20"/>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См. </w:t>
      </w:r>
      <w:hyperlink w:history="0" r:id="rId13" w:tooltip="Федеральный закон от 29.12.2012 N 273-ФЗ (ред. от 04.08.2023) &quot;Об образовании в Российской Федерации&quot; (с изм. и доп., вступ. в силу с 01.09.2023)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0"/>
        </w:rPr>
      </w:r>
    </w:p>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- 2 года 10 месяцев;</w:t>
      </w:r>
    </w:p>
    <w:p>
      <w:pPr>
        <w:pStyle w:val="0"/>
        <w:spacing w:before="200" w:line-rule="auto"/>
        <w:ind w:firstLine="540"/>
        <w:jc w:val="both"/>
      </w:pPr>
      <w:r>
        <w:rPr>
          <w:sz w:val="20"/>
        </w:rPr>
        <w:t xml:space="preserve">на базе среднего общего образования - 10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форме обучения, а также по индивидуальному плану,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bookmarkStart w:id="70" w:name="P70"/>
    <w:bookmarkEnd w:id="70"/>
    <w:p>
      <w:pPr>
        <w:pStyle w:val="0"/>
        <w:spacing w:before="200" w:line-rule="auto"/>
        <w:ind w:firstLine="540"/>
        <w:jc w:val="both"/>
      </w:pPr>
      <w:r>
        <w:rPr>
          <w:sz w:val="20"/>
        </w:rP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w:history="0" r:id="rId14"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слесарь-сантехник </w:t>
      </w:r>
      <w:r>
        <w:rPr>
          <w:position w:val="-1"/>
        </w:rPr>
        <w:drawing>
          <wp:inline distT="0" distB="0" distL="0" distR="0">
            <wp:extent cx="200025" cy="142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sz w:val="20"/>
        </w:rPr>
        <w:t xml:space="preserve"> электромонтажник по освещению и осветительным сетям.</w:t>
      </w:r>
    </w:p>
    <w:p>
      <w:pPr>
        <w:pStyle w:val="0"/>
        <w:spacing w:before="200" w:line-rule="auto"/>
        <w:ind w:firstLine="540"/>
        <w:jc w:val="both"/>
      </w:pPr>
      <w:r>
        <w:rPr>
          <w:sz w:val="20"/>
        </w:rPr>
        <w:t xml:space="preserve">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1.13 введен </w:t>
      </w:r>
      <w:hyperlink w:history="0" r:id="rId16"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26"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80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history="0" w:anchor="P70"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
        <w:r>
          <w:rPr>
            <w:sz w:val="20"/>
            <w:color w:val="0000ff"/>
          </w:rPr>
          <w:t xml:space="preserve">пункте 1.12</w:t>
        </w:r>
      </w:hyperlink>
      <w:r>
        <w:rPr>
          <w:sz w:val="20"/>
        </w:rP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jc w:val="both"/>
      </w:pPr>
      <w:r>
        <w:rPr>
          <w:sz w:val="20"/>
        </w:rPr>
        <w:t xml:space="preserve">(в ред. </w:t>
      </w:r>
      <w:hyperlink w:history="0" r:id="rId1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history="0" w:anchor="P70"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w:t>
      </w:r>
    </w:p>
    <w:p>
      <w:pPr>
        <w:pStyle w:val="0"/>
        <w:jc w:val="both"/>
      </w:pPr>
      <w:r>
        <w:rPr>
          <w:sz w:val="20"/>
        </w:rPr>
      </w:r>
    </w:p>
    <w:bookmarkStart w:id="89" w:name="P89"/>
    <w:bookmarkEnd w:id="89"/>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79"/>
        <w:gridCol w:w="4592"/>
      </w:tblGrid>
      <w:tr>
        <w:tc>
          <w:tcPr>
            <w:tcW w:w="4479" w:type="dxa"/>
          </w:tcPr>
          <w:p>
            <w:pPr>
              <w:pStyle w:val="0"/>
              <w:jc w:val="center"/>
            </w:pPr>
            <w:r>
              <w:rPr>
                <w:sz w:val="20"/>
              </w:rPr>
              <w:t xml:space="preserve">Структура образовательной программы</w:t>
            </w:r>
          </w:p>
        </w:tc>
        <w:tc>
          <w:tcPr>
            <w:tcW w:w="4592" w:type="dxa"/>
          </w:tcPr>
          <w:p>
            <w:pPr>
              <w:pStyle w:val="0"/>
              <w:jc w:val="center"/>
            </w:pPr>
            <w:r>
              <w:rPr>
                <w:sz w:val="20"/>
              </w:rPr>
              <w:t xml:space="preserve">Объем образовательной программы в академических часах</w:t>
            </w:r>
          </w:p>
        </w:tc>
      </w:tr>
      <w:tr>
        <w:tc>
          <w:tcPr>
            <w:tcW w:w="4479" w:type="dxa"/>
          </w:tcPr>
          <w:p>
            <w:pPr>
              <w:pStyle w:val="0"/>
            </w:pPr>
            <w:r>
              <w:rPr>
                <w:sz w:val="20"/>
              </w:rPr>
              <w:t xml:space="preserve">Общепрофессиональный цикл</w:t>
            </w:r>
          </w:p>
        </w:tc>
        <w:tc>
          <w:tcPr>
            <w:tcW w:w="4592" w:type="dxa"/>
          </w:tcPr>
          <w:p>
            <w:pPr>
              <w:pStyle w:val="0"/>
              <w:jc w:val="center"/>
            </w:pPr>
            <w:r>
              <w:rPr>
                <w:sz w:val="20"/>
              </w:rPr>
              <w:t xml:space="preserve">не менее 180</w:t>
            </w:r>
          </w:p>
        </w:tc>
      </w:tr>
      <w:tr>
        <w:tc>
          <w:tcPr>
            <w:tcW w:w="4479" w:type="dxa"/>
          </w:tcPr>
          <w:p>
            <w:pPr>
              <w:pStyle w:val="0"/>
            </w:pPr>
            <w:r>
              <w:rPr>
                <w:sz w:val="20"/>
              </w:rPr>
              <w:t xml:space="preserve">Профессиональный цикл</w:t>
            </w:r>
          </w:p>
        </w:tc>
        <w:tc>
          <w:tcPr>
            <w:tcW w:w="4592" w:type="dxa"/>
          </w:tcPr>
          <w:p>
            <w:pPr>
              <w:pStyle w:val="0"/>
              <w:jc w:val="center"/>
            </w:pPr>
            <w:r>
              <w:rPr>
                <w:sz w:val="20"/>
              </w:rPr>
              <w:t xml:space="preserve">не менее 972</w:t>
            </w:r>
          </w:p>
        </w:tc>
      </w:tr>
      <w:tr>
        <w:tc>
          <w:tcPr>
            <w:tcW w:w="4479" w:type="dxa"/>
          </w:tcPr>
          <w:p>
            <w:pPr>
              <w:pStyle w:val="0"/>
            </w:pPr>
            <w:r>
              <w:rPr>
                <w:sz w:val="20"/>
              </w:rPr>
              <w:t xml:space="preserve">Государственная итоговая аттестация:</w:t>
            </w:r>
          </w:p>
        </w:tc>
        <w:tc>
          <w:tcPr>
            <w:tcW w:w="4592" w:type="dxa"/>
          </w:tcPr>
          <w:p>
            <w:pPr>
              <w:pStyle w:val="0"/>
            </w:pPr>
            <w:r>
              <w:rPr>
                <w:sz w:val="20"/>
              </w:rPr>
            </w:r>
          </w:p>
        </w:tc>
      </w:tr>
      <w:tr>
        <w:tc>
          <w:tcPr>
            <w:tcW w:w="4479" w:type="dxa"/>
          </w:tcPr>
          <w:p>
            <w:pPr>
              <w:pStyle w:val="0"/>
            </w:pPr>
            <w:r>
              <w:rPr>
                <w:sz w:val="20"/>
              </w:rPr>
              <w:t xml:space="preserve">на базе среднего общего образования</w:t>
            </w:r>
          </w:p>
        </w:tc>
        <w:tc>
          <w:tcPr>
            <w:tcW w:w="4592" w:type="dxa"/>
          </w:tcPr>
          <w:p>
            <w:pPr>
              <w:pStyle w:val="0"/>
              <w:jc w:val="center"/>
            </w:pPr>
            <w:r>
              <w:rPr>
                <w:sz w:val="20"/>
              </w:rPr>
              <w:t xml:space="preserve">36</w:t>
            </w:r>
          </w:p>
        </w:tc>
      </w:tr>
      <w:tr>
        <w:tc>
          <w:tcPr>
            <w:tcW w:w="4479" w:type="dxa"/>
          </w:tcPr>
          <w:p>
            <w:pPr>
              <w:pStyle w:val="0"/>
            </w:pPr>
            <w:r>
              <w:rPr>
                <w:sz w:val="20"/>
              </w:rPr>
              <w:t xml:space="preserve">на базе основного общего образования</w:t>
            </w:r>
          </w:p>
        </w:tc>
        <w:tc>
          <w:tcPr>
            <w:tcW w:w="4592" w:type="dxa"/>
          </w:tcPr>
          <w:p>
            <w:pPr>
              <w:pStyle w:val="0"/>
              <w:jc w:val="center"/>
            </w:pPr>
            <w:r>
              <w:rPr>
                <w:sz w:val="20"/>
              </w:rPr>
              <w:t xml:space="preserve">72</w:t>
            </w:r>
          </w:p>
        </w:tc>
      </w:tr>
      <w:tr>
        <w:tc>
          <w:tcPr>
            <w:gridSpan w:val="2"/>
            <w:tcW w:w="9071" w:type="dxa"/>
          </w:tcPr>
          <w:p>
            <w:pPr>
              <w:pStyle w:val="0"/>
              <w:outlineLvl w:val="3"/>
              <w:jc w:val="center"/>
            </w:pPr>
            <w:r>
              <w:rPr>
                <w:sz w:val="20"/>
              </w:rPr>
              <w:t xml:space="preserve">Общий объем образовательной программы:</w:t>
            </w:r>
          </w:p>
        </w:tc>
      </w:tr>
      <w:tr>
        <w:tc>
          <w:tcPr>
            <w:tcW w:w="4479" w:type="dxa"/>
          </w:tcPr>
          <w:p>
            <w:pPr>
              <w:pStyle w:val="0"/>
            </w:pPr>
            <w:r>
              <w:rPr>
                <w:sz w:val="20"/>
              </w:rPr>
              <w:t xml:space="preserve">на базе среднего общего образования</w:t>
            </w:r>
          </w:p>
        </w:tc>
        <w:tc>
          <w:tcPr>
            <w:tcW w:w="4592" w:type="dxa"/>
          </w:tcPr>
          <w:p>
            <w:pPr>
              <w:pStyle w:val="0"/>
              <w:jc w:val="center"/>
            </w:pPr>
            <w:r>
              <w:rPr>
                <w:sz w:val="20"/>
              </w:rPr>
              <w:t xml:space="preserve">1476</w:t>
            </w:r>
          </w:p>
        </w:tc>
      </w:tr>
      <w:tr>
        <w:tblPrEx>
          <w:tblBorders>
            <w:insideH w:val="nil"/>
          </w:tblBorders>
        </w:tblPrEx>
        <w:tc>
          <w:tcPr>
            <w:tcW w:w="4479" w:type="dxa"/>
            <w:vAlign w:val="bottom"/>
            <w:tcBorders>
              <w:bottom w:val="nil"/>
            </w:tcBorders>
          </w:tcPr>
          <w:p>
            <w:pPr>
              <w:pStyle w:val="0"/>
              <w:jc w:val="both"/>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4592" w:type="dxa"/>
            <w:tcBorders>
              <w:bottom w:val="nil"/>
            </w:tcBorders>
          </w:tcPr>
          <w:p>
            <w:pPr>
              <w:pStyle w:val="0"/>
              <w:jc w:val="center"/>
            </w:pPr>
            <w:r>
              <w:rPr>
                <w:sz w:val="20"/>
              </w:rPr>
              <w:t xml:space="preserve">4428</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1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профессии.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history="0" w:anchor="P89" w:tooltip="Структура и объем образовательной программы">
        <w:r>
          <w:rPr>
            <w:sz w:val="20"/>
            <w:color w:val="0000ff"/>
          </w:rPr>
          <w:t xml:space="preserve">Таблицей</w:t>
        </w:r>
      </w:hyperlink>
      <w:r>
        <w:rPr>
          <w:sz w:val="20"/>
        </w:rPr>
        <w:t xml:space="preserve"> настоящего ФГОС СПО, в очно-заочной форме обучения - не менее 25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2.8. Государственная итоговая аттестация проводится в форме защиты выпускной квалификационной работы в виде демонстрационного экзамена.</w:t>
      </w:r>
    </w:p>
    <w:p>
      <w:pPr>
        <w:pStyle w:val="0"/>
        <w:spacing w:before="200" w:line-rule="auto"/>
        <w:ind w:firstLine="540"/>
        <w:jc w:val="both"/>
      </w:pPr>
      <w:r>
        <w:rPr>
          <w:sz w:val="20"/>
        </w:rPr>
        <w:t xml:space="preserve">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p>
    <w:p>
      <w:pPr>
        <w:pStyle w:val="0"/>
        <w:jc w:val="both"/>
      </w:pPr>
      <w:r>
        <w:rPr>
          <w:sz w:val="20"/>
        </w:rPr>
      </w:r>
    </w:p>
    <w:bookmarkStart w:id="126" w:name="P126"/>
    <w:bookmarkEnd w:id="126"/>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Осуществлять поиск, анализ и интерпретацию информации, необходимой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w:t>
      </w:r>
    </w:p>
    <w:p>
      <w:pPr>
        <w:pStyle w:val="0"/>
        <w:spacing w:before="200" w:line-rule="auto"/>
        <w:ind w:firstLine="540"/>
        <w:jc w:val="both"/>
      </w:pPr>
      <w:r>
        <w:rPr>
          <w:sz w:val="20"/>
        </w:rPr>
        <w:t xml:space="preserve">ОК 04. Работать в коллективе и команде, эффективно взаимодействовать с коллегами, руководством, клиентами.</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0"/>
        <w:jc w:val="both"/>
      </w:pPr>
      <w:r>
        <w:rPr>
          <w:sz w:val="20"/>
        </w:rPr>
        <w:t xml:space="preserve">(в ред. </w:t>
      </w:r>
      <w:hyperlink w:history="0"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ОК 07. Содействовать сохранению окружающей среды, ресурсосбережению,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Использовать информационные технологии в профессиональной деятельности.</w:t>
      </w:r>
    </w:p>
    <w:p>
      <w:pPr>
        <w:pStyle w:val="0"/>
        <w:spacing w:before="200" w:line-rule="auto"/>
        <w:ind w:firstLine="540"/>
        <w:jc w:val="both"/>
      </w:pPr>
      <w:r>
        <w:rPr>
          <w:sz w:val="20"/>
        </w:rPr>
        <w:t xml:space="preserve">ОК 10. Пользоваться профессиональной документацией на государственном и иностранном языках.</w:t>
      </w:r>
    </w:p>
    <w:p>
      <w:pPr>
        <w:pStyle w:val="0"/>
        <w:spacing w:before="200" w:line-rule="auto"/>
        <w:ind w:firstLine="540"/>
        <w:jc w:val="both"/>
      </w:pPr>
      <w:r>
        <w:rPr>
          <w:sz w:val="20"/>
        </w:rPr>
        <w:t xml:space="preserve">ОК 11. Использовать знания по финансовой грамотности, планировать предпринимательскую деятельность в профессиональной сфере.</w:t>
      </w:r>
    </w:p>
    <w:p>
      <w:pPr>
        <w:pStyle w:val="0"/>
        <w:jc w:val="both"/>
      </w:pPr>
      <w:r>
        <w:rPr>
          <w:sz w:val="20"/>
        </w:rPr>
        <w:t xml:space="preserve">(в ред. </w:t>
      </w:r>
      <w:hyperlink w:history="0" r:id="rId2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исходя из сочетания квалификаций квалифицированного рабочего, служащего, указанных в </w:t>
      </w:r>
      <w:hyperlink w:history="0" w:anchor="P70"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
        <w:r>
          <w:rPr>
            <w:sz w:val="20"/>
            <w:color w:val="0000ff"/>
          </w:rPr>
          <w:t xml:space="preserve">пункте 1.12</w:t>
        </w:r>
      </w:hyperlink>
      <w:r>
        <w:rPr>
          <w:sz w:val="20"/>
        </w:rPr>
        <w:t xml:space="preserve"> настоящего ФГОС СПО:</w:t>
      </w:r>
    </w:p>
    <w:p>
      <w:pPr>
        <w:pStyle w:val="0"/>
        <w:spacing w:before="200" w:line-rule="auto"/>
        <w:ind w:firstLine="540"/>
        <w:jc w:val="both"/>
      </w:pPr>
      <w:r>
        <w:rPr>
          <w:sz w:val="20"/>
        </w:rPr>
        <w:t xml:space="preserve">поддержание рабочего состояния оборудования систем водоснабжения, водоотведения, отопления объектов жилищно-коммунального хозяйства;</w:t>
      </w:r>
    </w:p>
    <w:p>
      <w:pPr>
        <w:pStyle w:val="0"/>
        <w:spacing w:before="200" w:line-rule="auto"/>
        <w:ind w:firstLine="540"/>
        <w:jc w:val="both"/>
      </w:pPr>
      <w:r>
        <w:rPr>
          <w:sz w:val="20"/>
        </w:rPr>
        <w:t xml:space="preserve">поддержание в рабочем состоянии силовых и слаботочных систем зданий и сооружений, системы освещения и осветительных сетей объектов жилищно-коммунального хозяйства.</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00" w:line-rule="auto"/>
        <w:ind w:firstLine="540"/>
        <w:jc w:val="both"/>
      </w:pPr>
      <w:r>
        <w:rPr>
          <w:sz w:val="20"/>
        </w:rPr>
        <w:t xml:space="preserve">3.4.1. Поддержание рабочего состояния оборудования систем водоснабжения, водоотведения, отопления объектов жилищно-коммунального хозяйства:</w:t>
      </w:r>
    </w:p>
    <w:p>
      <w:pPr>
        <w:pStyle w:val="0"/>
        <w:spacing w:before="200" w:line-rule="auto"/>
        <w:ind w:firstLine="540"/>
        <w:jc w:val="both"/>
      </w:pPr>
      <w:r>
        <w:rPr>
          <w:sz w:val="20"/>
        </w:rPr>
        <w:t xml:space="preserve">ПК 1.1. Осуществлять техническое обслуживание в соответствии с заданием (нарядом) системы водоснабжения, водоотведения, отопления объектов жилищно-коммунального хозяйства.</w:t>
      </w:r>
    </w:p>
    <w:p>
      <w:pPr>
        <w:pStyle w:val="0"/>
        <w:spacing w:before="200" w:line-rule="auto"/>
        <w:ind w:firstLine="540"/>
        <w:jc w:val="both"/>
      </w:pPr>
      <w:r>
        <w:rPr>
          <w:sz w:val="20"/>
        </w:rPr>
        <w:t xml:space="preserve">ПК 1.2. Проводить ремонт и монтаж отдельных узлов системы водоснабжения, водоотведения.</w:t>
      </w:r>
    </w:p>
    <w:p>
      <w:pPr>
        <w:pStyle w:val="0"/>
        <w:spacing w:before="200" w:line-rule="auto"/>
        <w:ind w:firstLine="540"/>
        <w:jc w:val="both"/>
      </w:pPr>
      <w:r>
        <w:rPr>
          <w:sz w:val="20"/>
        </w:rPr>
        <w:t xml:space="preserve">ПК 1.3. Проводить ремонт и монтаж отдельных узлов системы отопления.</w:t>
      </w:r>
    </w:p>
    <w:p>
      <w:pPr>
        <w:pStyle w:val="0"/>
        <w:spacing w:before="200" w:line-rule="auto"/>
        <w:ind w:firstLine="540"/>
        <w:jc w:val="both"/>
      </w:pPr>
      <w:r>
        <w:rPr>
          <w:sz w:val="20"/>
        </w:rPr>
        <w:t xml:space="preserve">3.4.2. Поддержание рабочего состояния силовых и слаботочных систем зданий и сооружений, системы освещения и осветительных сетей объектов жилищно-коммунального хозяйства:</w:t>
      </w:r>
    </w:p>
    <w:p>
      <w:pPr>
        <w:pStyle w:val="0"/>
        <w:spacing w:before="200" w:line-rule="auto"/>
        <w:ind w:firstLine="540"/>
        <w:jc w:val="both"/>
      </w:pPr>
      <w:r>
        <w:rPr>
          <w:sz w:val="20"/>
        </w:rPr>
        <w:t xml:space="preserve">ПК 2.1. Осуществлять техническое обслуживание силовых и слаботочных систем зданий и сооружений, системы освещения и осветительных сетей объектов жилищно-коммунального хозяйства в соответствии с требованиями нормативно-технической документации.</w:t>
      </w:r>
    </w:p>
    <w:p>
      <w:pPr>
        <w:pStyle w:val="0"/>
        <w:spacing w:before="200" w:line-rule="auto"/>
        <w:ind w:firstLine="540"/>
        <w:jc w:val="both"/>
      </w:pPr>
      <w:r>
        <w:rPr>
          <w:sz w:val="20"/>
        </w:rPr>
        <w:t xml:space="preserve">ПК 2.2. Осуществлять ремонт и монтаж отдельных узлов освещения и осветительных сетей объектов жилищно-коммунального хозяйства в соответствии с требованиями нормативно-технической документации.</w:t>
      </w:r>
    </w:p>
    <w:p>
      <w:pPr>
        <w:pStyle w:val="0"/>
        <w:spacing w:before="200" w:line-rule="auto"/>
        <w:ind w:firstLine="540"/>
        <w:jc w:val="both"/>
      </w:pPr>
      <w:r>
        <w:rPr>
          <w:sz w:val="20"/>
        </w:rPr>
        <w:t xml:space="preserve">ПК 2.3. Осуществлять ремонт и монтаж отдельных узлов силовых и слаботочных систем зданий и сооружений в соответствии с требованиями нормативно-технической документации.</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231"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предметам,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16 Строительство и жилищно-коммунальное хозяйство &lt;1&gt;.">
        <w:r>
          <w:rPr>
            <w:sz w:val="20"/>
            <w:color w:val="0000ff"/>
          </w:rPr>
          <w:t xml:space="preserve">пункте 1.5</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16 Строительство и жилищно-коммунальное хозяйство &lt;1&gt;.">
        <w:r>
          <w:rPr>
            <w:sz w:val="20"/>
            <w:color w:val="0000ff"/>
          </w:rPr>
          <w:t xml:space="preserve">пункте 1.5</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16 Строительство и жилищно-коммунальное хозяйство &lt;1&gt;.">
        <w:r>
          <w:rPr>
            <w:sz w:val="20"/>
            <w:color w:val="0000ff"/>
          </w:rPr>
          <w:t xml:space="preserve">пункте 1.5</w:t>
        </w:r>
      </w:hyperlink>
      <w:r>
        <w:rPr>
          <w:sz w:val="20"/>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ФГОС СПО по профессии</w:t>
      </w:r>
    </w:p>
    <w:p>
      <w:pPr>
        <w:pStyle w:val="0"/>
        <w:jc w:val="right"/>
      </w:pPr>
      <w:r>
        <w:rPr>
          <w:sz w:val="20"/>
        </w:rPr>
        <w:t xml:space="preserve">08.01.26 Мастер по ремонту</w:t>
      </w:r>
    </w:p>
    <w:p>
      <w:pPr>
        <w:pStyle w:val="0"/>
        <w:jc w:val="right"/>
      </w:pPr>
      <w:r>
        <w:rPr>
          <w:sz w:val="20"/>
        </w:rPr>
        <w:t xml:space="preserve">и обслуживанию инженерных систем</w:t>
      </w:r>
    </w:p>
    <w:p>
      <w:pPr>
        <w:pStyle w:val="0"/>
        <w:jc w:val="right"/>
      </w:pPr>
      <w:r>
        <w:rPr>
          <w:sz w:val="20"/>
        </w:rPr>
        <w:t xml:space="preserve">жилищно-коммунального хозяйства</w:t>
      </w:r>
    </w:p>
    <w:p>
      <w:pPr>
        <w:pStyle w:val="0"/>
        <w:jc w:val="both"/>
      </w:pPr>
      <w:r>
        <w:rPr>
          <w:sz w:val="20"/>
        </w:rPr>
      </w:r>
    </w:p>
    <w:bookmarkStart w:id="205" w:name="P205"/>
    <w:bookmarkEnd w:id="205"/>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ПРОФЕССИИ 08.01.26 МАСТЕР ПО РЕМОНТУ И ОБСЛУЖИВАНИЮ</w:t>
      </w:r>
    </w:p>
    <w:p>
      <w:pPr>
        <w:pStyle w:val="2"/>
        <w:jc w:val="center"/>
      </w:pPr>
      <w:r>
        <w:rPr>
          <w:sz w:val="20"/>
        </w:rPr>
        <w:t xml:space="preserve">ИНЖЕНЕРНЫХ СИСТЕМ ЖИЛИЩНО-КОММУНАЛЬНОГО ХОЗЯЙСТВА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20"/>
        <w:gridCol w:w="6803"/>
      </w:tblGrid>
      <w:tr>
        <w:tc>
          <w:tcPr>
            <w:tcW w:w="2220" w:type="dxa"/>
          </w:tcPr>
          <w:p>
            <w:pPr>
              <w:pStyle w:val="0"/>
              <w:jc w:val="center"/>
            </w:pPr>
            <w:r>
              <w:rPr>
                <w:sz w:val="20"/>
              </w:rPr>
              <w:t xml:space="preserve">Код профессионального стандарта</w:t>
            </w:r>
          </w:p>
        </w:tc>
        <w:tc>
          <w:tcPr>
            <w:tcW w:w="6803" w:type="dxa"/>
          </w:tcPr>
          <w:p>
            <w:pPr>
              <w:pStyle w:val="0"/>
              <w:jc w:val="center"/>
            </w:pPr>
            <w:r>
              <w:rPr>
                <w:sz w:val="20"/>
              </w:rPr>
              <w:t xml:space="preserve">Наименование профессионального стандарта</w:t>
            </w:r>
          </w:p>
        </w:tc>
      </w:tr>
      <w:tr>
        <w:tc>
          <w:tcPr>
            <w:tcW w:w="2220" w:type="dxa"/>
          </w:tcPr>
          <w:p>
            <w:pPr>
              <w:pStyle w:val="0"/>
            </w:pPr>
            <w:r>
              <w:rPr>
                <w:sz w:val="20"/>
              </w:rPr>
              <w:t xml:space="preserve">16.086</w:t>
            </w:r>
          </w:p>
        </w:tc>
        <w:tc>
          <w:tcPr>
            <w:tcW w:w="6803" w:type="dxa"/>
          </w:tcPr>
          <w:p>
            <w:pPr>
              <w:pStyle w:val="0"/>
              <w:jc w:val="both"/>
            </w:pPr>
            <w:r>
              <w:rPr>
                <w:sz w:val="20"/>
              </w:rPr>
              <w:t xml:space="preserve">Профессиональный </w:t>
            </w:r>
            <w:hyperlink w:history="0" r:id="rId21" w:tooltip="Приказ Минтруда России от 21.12.2015 N 1076н &quot;Об утверждении профессионального стандарта &quot;Слесарь домовых санитарно-технических систем и оборудования&quot; (Зарегистрировано в Минюсте России 25.01.2016 N 40771) ------------ Утратил силу или отменен {КонсультантПлюс}">
              <w:r>
                <w:rPr>
                  <w:sz w:val="20"/>
                  <w:color w:val="0000ff"/>
                </w:rPr>
                <w:t xml:space="preserve">стандарт</w:t>
              </w:r>
            </w:hyperlink>
            <w:r>
              <w:rPr>
                <w:sz w:val="20"/>
              </w:rPr>
              <w:t xml:space="preserve"> "Слесарь домовых санитарно-технических систем и оборудования", утвержден приказом Министерства труда и социальной защиты Российской Федерации от 21 декабря 2015 г. N 1076н (зарегистрирован Министерством юстиции Российской Федерации 25 января 2016 г., регистрационный N 40771)</w:t>
            </w:r>
          </w:p>
        </w:tc>
      </w:tr>
      <w:tr>
        <w:tc>
          <w:tcPr>
            <w:tcW w:w="2220" w:type="dxa"/>
          </w:tcPr>
          <w:p>
            <w:pPr>
              <w:pStyle w:val="0"/>
            </w:pPr>
            <w:r>
              <w:rPr>
                <w:sz w:val="20"/>
              </w:rPr>
              <w:t xml:space="preserve">16.089</w:t>
            </w:r>
          </w:p>
        </w:tc>
        <w:tc>
          <w:tcPr>
            <w:tcW w:w="6803" w:type="dxa"/>
          </w:tcPr>
          <w:p>
            <w:pPr>
              <w:pStyle w:val="0"/>
              <w:jc w:val="both"/>
            </w:pPr>
            <w:r>
              <w:rPr>
                <w:sz w:val="20"/>
              </w:rPr>
              <w:t xml:space="preserve">Профессиональный </w:t>
            </w:r>
            <w:hyperlink w:history="0" r:id="rId22" w:tooltip="Приказ Минтруда России от 21.12.2015 N 1077н &quot;Об утверждении профессионального стандарта &quot;Монтажник санитарно-технических систем и оборудования&quot; (Зарегистрировано в Минюсте России 25.01.2016 N 40740) ------------ Утратил силу или отменен {КонсультантПлюс}">
              <w:r>
                <w:rPr>
                  <w:sz w:val="20"/>
                  <w:color w:val="0000ff"/>
                </w:rPr>
                <w:t xml:space="preserve">стандарт</w:t>
              </w:r>
            </w:hyperlink>
            <w:r>
              <w:rPr>
                <w:sz w:val="20"/>
              </w:rPr>
              <w:t xml:space="preserve"> "Монтажник санитарно-технических систем и оборудования", утвержден приказом Министерства труда и социальной защиты Российской Федерации от 21 декабря 2015 г. N 1077н (зарегистрирован Министерством юстиции Российской Федерации 25 января 2016 г., регистрационный N 40740)</w:t>
            </w:r>
          </w:p>
        </w:tc>
      </w:tr>
      <w:tr>
        <w:tc>
          <w:tcPr>
            <w:tcW w:w="2220" w:type="dxa"/>
          </w:tcPr>
          <w:p>
            <w:pPr>
              <w:pStyle w:val="0"/>
            </w:pPr>
            <w:r>
              <w:rPr>
                <w:sz w:val="20"/>
              </w:rPr>
              <w:t xml:space="preserve">16.090</w:t>
            </w:r>
          </w:p>
        </w:tc>
        <w:tc>
          <w:tcPr>
            <w:tcW w:w="6803" w:type="dxa"/>
          </w:tcPr>
          <w:p>
            <w:pPr>
              <w:pStyle w:val="0"/>
              <w:jc w:val="both"/>
            </w:pPr>
            <w:r>
              <w:rPr>
                <w:sz w:val="20"/>
              </w:rPr>
              <w:t xml:space="preserve">Профессиональный </w:t>
            </w:r>
            <w:hyperlink w:history="0" r:id="rId23" w:tooltip="Приказ Минтруда России от 21.12.2015 N 1073н &quot;Об утверждении профессионального стандарта &quot;Электромонтажник домовых электрических систем и оборудования&quot; (Зарегистрировано в Минюсте России 25.01.2016 N 40766) ------------ Утратил силу или отменен {КонсультантПлюс}">
              <w:r>
                <w:rPr>
                  <w:sz w:val="20"/>
                  <w:color w:val="0000ff"/>
                </w:rPr>
                <w:t xml:space="preserve">стандарт</w:t>
              </w:r>
            </w:hyperlink>
            <w:r>
              <w:rPr>
                <w:sz w:val="20"/>
              </w:rPr>
              <w:t xml:space="preserve"> "Электромонтажник домовых электрических систем и оборудования", утвержден приказом Министерства труда и социальной защиты Российской Федерации от 21 декабря 2015 г. N 1073н (зарегистрирован Министерством юстиции Российской Федерации 25 января 2016 г., регистрационный N 40766)</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ФГОС СПО по профессии</w:t>
      </w:r>
    </w:p>
    <w:p>
      <w:pPr>
        <w:pStyle w:val="0"/>
        <w:jc w:val="right"/>
      </w:pPr>
      <w:r>
        <w:rPr>
          <w:sz w:val="20"/>
        </w:rPr>
        <w:t xml:space="preserve">08.01.26 Мастер по ремонту</w:t>
      </w:r>
    </w:p>
    <w:p>
      <w:pPr>
        <w:pStyle w:val="0"/>
        <w:jc w:val="right"/>
      </w:pPr>
      <w:r>
        <w:rPr>
          <w:sz w:val="20"/>
        </w:rPr>
        <w:t xml:space="preserve">и обслуживанию инженерных систем</w:t>
      </w:r>
    </w:p>
    <w:p>
      <w:pPr>
        <w:pStyle w:val="0"/>
        <w:jc w:val="right"/>
      </w:pPr>
      <w:r>
        <w:rPr>
          <w:sz w:val="20"/>
        </w:rPr>
        <w:t xml:space="preserve">жилищно-коммунального хозяйства</w:t>
      </w:r>
    </w:p>
    <w:p>
      <w:pPr>
        <w:pStyle w:val="0"/>
        <w:jc w:val="both"/>
      </w:pPr>
      <w:r>
        <w:rPr>
          <w:sz w:val="20"/>
        </w:rPr>
      </w:r>
    </w:p>
    <w:bookmarkStart w:id="231" w:name="P231"/>
    <w:bookmarkEnd w:id="231"/>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ПРОФЕССИИ 08.01.26 МАСТЕР ПО РЕМОНТУ</w:t>
      </w:r>
    </w:p>
    <w:p>
      <w:pPr>
        <w:pStyle w:val="2"/>
        <w:jc w:val="center"/>
      </w:pPr>
      <w:r>
        <w:rPr>
          <w:sz w:val="20"/>
        </w:rPr>
        <w:t xml:space="preserve">И ОБСЛУЖИВАНИЮ ИНЖЕНЕРНЫХ СИСТЕМ</w:t>
      </w:r>
    </w:p>
    <w:p>
      <w:pPr>
        <w:pStyle w:val="2"/>
        <w:jc w:val="center"/>
      </w:pPr>
      <w:r>
        <w:rPr>
          <w:sz w:val="20"/>
        </w:rPr>
        <w:t xml:space="preserve">ЖИЛИЩНО-КОММУНАЛЬНОГО ХОЗЯЙСТВА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0"/>
        <w:gridCol w:w="6123"/>
      </w:tblGrid>
      <w:tr>
        <w:tc>
          <w:tcPr>
            <w:tcW w:w="2940" w:type="dxa"/>
          </w:tcPr>
          <w:p>
            <w:pPr>
              <w:pStyle w:val="0"/>
              <w:jc w:val="center"/>
            </w:pPr>
            <w:r>
              <w:rPr>
                <w:sz w:val="20"/>
              </w:rPr>
              <w:t xml:space="preserve">Основной вид деятельности</w:t>
            </w:r>
          </w:p>
        </w:tc>
        <w:tc>
          <w:tcPr>
            <w:tcW w:w="6123" w:type="dxa"/>
          </w:tcPr>
          <w:p>
            <w:pPr>
              <w:pStyle w:val="0"/>
              <w:jc w:val="center"/>
            </w:pPr>
            <w:r>
              <w:rPr>
                <w:sz w:val="20"/>
              </w:rPr>
              <w:t xml:space="preserve">Требования к знаниям, умениям, практическому опыту</w:t>
            </w:r>
          </w:p>
        </w:tc>
      </w:tr>
      <w:tr>
        <w:tc>
          <w:tcPr>
            <w:tcW w:w="2940" w:type="dxa"/>
          </w:tcPr>
          <w:p>
            <w:pPr>
              <w:pStyle w:val="0"/>
            </w:pPr>
            <w:r>
              <w:rPr>
                <w:sz w:val="20"/>
              </w:rPr>
              <w:t xml:space="preserve">Поддержание рабочего состояния оборудования систем водоснабжения, водоотведения, отопления объектов жилищно-коммунального хозяйства</w:t>
            </w:r>
          </w:p>
        </w:tc>
        <w:tc>
          <w:tcPr>
            <w:tcW w:w="6123" w:type="dxa"/>
          </w:tcPr>
          <w:p>
            <w:pPr>
              <w:pStyle w:val="0"/>
            </w:pPr>
            <w:r>
              <w:rPr>
                <w:sz w:val="20"/>
              </w:rPr>
              <w:t xml:space="preserve">знать:</w:t>
            </w:r>
          </w:p>
          <w:p>
            <w:pPr>
              <w:pStyle w:val="0"/>
              <w:ind w:firstLine="300"/>
            </w:pPr>
            <w:r>
              <w:rPr>
                <w:sz w:val="20"/>
              </w:rPr>
              <w:t xml:space="preserve">требования по охране труда при проведении работ по техническому обслуживанию, ремонту и монтажу отдельных узлов оборудования систем водоснабжения, водоотведения, отопления объектов жилищно-коммунального хозяйства;</w:t>
            </w:r>
          </w:p>
          <w:p>
            <w:pPr>
              <w:pStyle w:val="0"/>
              <w:ind w:firstLine="300"/>
            </w:pPr>
            <w:r>
              <w:rPr>
                <w:sz w:val="20"/>
              </w:rPr>
              <w:t xml:space="preserve">виды и основные правила построения чертежей, эскизов и схем систем водоснабжения, водоотведения, отопления объектов жилищно-коммунального хозяйства;</w:t>
            </w:r>
          </w:p>
          <w:p>
            <w:pPr>
              <w:pStyle w:val="0"/>
              <w:ind w:firstLine="300"/>
            </w:pPr>
            <w:r>
              <w:rPr>
                <w:sz w:val="20"/>
              </w:rPr>
              <w:t xml:space="preserve">правила чтения технической и конструкторско-технологической документации;</w:t>
            </w:r>
          </w:p>
          <w:p>
            <w:pPr>
              <w:pStyle w:val="0"/>
              <w:ind w:firstLine="300"/>
            </w:pPr>
            <w:r>
              <w:rPr>
                <w:sz w:val="20"/>
              </w:rPr>
              <w:t xml:space="preserve">правила заполнения технической документации;</w:t>
            </w:r>
          </w:p>
          <w:p>
            <w:pPr>
              <w:pStyle w:val="0"/>
              <w:ind w:firstLine="300"/>
            </w:pPr>
            <w:r>
              <w:rPr>
                <w:sz w:val="20"/>
              </w:rPr>
              <w:t xml:space="preserve">сущности и содержания технической эксплуатации оборудования систем водоснабжения, водоотведения, отопления объектов жилищно-коммунального хозяйства;</w:t>
            </w:r>
          </w:p>
          <w:p>
            <w:pPr>
              <w:pStyle w:val="0"/>
              <w:ind w:firstLine="300"/>
            </w:pPr>
            <w:r>
              <w:rPr>
                <w:sz w:val="20"/>
              </w:rPr>
              <w:t xml:space="preserve">виды деятельности объектов жилищно-коммунального хозяйства, оказывающих негативное влияние на окружающую среду;</w:t>
            </w:r>
          </w:p>
          <w:p>
            <w:pPr>
              <w:pStyle w:val="0"/>
              <w:ind w:firstLine="300"/>
            </w:pPr>
            <w:r>
              <w:rPr>
                <w:sz w:val="20"/>
              </w:rPr>
              <w:t xml:space="preserve">виды, назначение, устройство, принципы работы домовых санитарно-технических систем и оборудования, домовых системы водоснабжения, в том числе поливочной системы и системы противопожарного водопровода, систем отопления, отопительных приборов, циркуляционных насосов, элеваторных и тепловых узлов, запорно-регулирующей и водоразборной арматуры и вспомогательного оборудования;</w:t>
            </w:r>
          </w:p>
          <w:p>
            <w:pPr>
              <w:pStyle w:val="0"/>
              <w:ind w:firstLine="300"/>
            </w:pPr>
            <w:r>
              <w:rPr>
                <w:sz w:val="20"/>
              </w:rPr>
              <w:t xml:space="preserve">технологию техники обслуживания домовых санитарно-технических систем и оборудования;</w:t>
            </w:r>
          </w:p>
          <w:p>
            <w:pPr>
              <w:pStyle w:val="0"/>
              <w:ind w:firstLine="300"/>
            </w:pPr>
            <w:r>
              <w:rPr>
                <w:sz w:val="20"/>
              </w:rPr>
              <w:t xml:space="preserve">виды, назначение и принципы работы систем контроля технического состояния оборудования объектов жилищно-коммунального хозяйства;</w:t>
            </w:r>
          </w:p>
          <w:p>
            <w:pPr>
              <w:pStyle w:val="0"/>
              <w:ind w:firstLine="300"/>
            </w:pPr>
            <w:r>
              <w:rPr>
                <w:sz w:val="20"/>
              </w:rPr>
              <w:t xml:space="preserve">основные понятия систем автоматического управления и регулирования;</w:t>
            </w:r>
          </w:p>
          <w:p>
            <w:pPr>
              <w:pStyle w:val="0"/>
              <w:ind w:firstLine="300"/>
            </w:pPr>
            <w:r>
              <w:rPr>
                <w:sz w:val="20"/>
              </w:rPr>
              <w:t xml:space="preserve">назначение и принципы действия контрольно-измерительных приборов и аппаратов;</w:t>
            </w:r>
          </w:p>
          <w:p>
            <w:pPr>
              <w:pStyle w:val="0"/>
              <w:ind w:firstLine="300"/>
            </w:pPr>
            <w:r>
              <w:rPr>
                <w:sz w:val="20"/>
              </w:rPr>
              <w:t xml:space="preserve">правила применения контрольно-диагностической аппаратуры;</w:t>
            </w:r>
          </w:p>
          <w:p>
            <w:pPr>
              <w:pStyle w:val="0"/>
              <w:ind w:firstLine="300"/>
            </w:pPr>
            <w:r>
              <w:rPr>
                <w:sz w:val="20"/>
              </w:rPr>
              <w:t xml:space="preserve">правила применения универсальных и специальных приспособлений и контрольно-измерительного инструмента;</w:t>
            </w:r>
          </w:p>
          <w:p>
            <w:pPr>
              <w:pStyle w:val="0"/>
              <w:ind w:firstLine="300"/>
            </w:pPr>
            <w:r>
              <w:rPr>
                <w:sz w:val="20"/>
              </w:rPr>
              <w:t xml:space="preserve">сущность и содержание ремонта и монтажа систем водоснабжения, водоотведения, отопления объектов жилищно-коммунального хозяйства;</w:t>
            </w:r>
          </w:p>
          <w:p>
            <w:pPr>
              <w:pStyle w:val="0"/>
              <w:ind w:firstLine="300"/>
            </w:pPr>
            <w:r>
              <w:rPr>
                <w:sz w:val="20"/>
              </w:rPr>
              <w:t xml:space="preserve">подготовку внутридомовой системы отопления, системы холодного водоснабжения, в том числе поливочной системы и системы противопожарного водопровода к сезонной эксплуатации, опрессовки системы отопления;</w:t>
            </w:r>
          </w:p>
          <w:p>
            <w:pPr>
              <w:pStyle w:val="0"/>
              <w:ind w:firstLine="300"/>
            </w:pPr>
            <w:r>
              <w:rPr>
                <w:sz w:val="20"/>
              </w:rPr>
              <w:t xml:space="preserve">порядок обслуживания элеваторных и тепловых узлов и вспомогательного оборудования;</w:t>
            </w:r>
          </w:p>
          <w:p>
            <w:pPr>
              <w:pStyle w:val="0"/>
              <w:ind w:firstLine="300"/>
            </w:pPr>
            <w:r>
              <w:rPr>
                <w:sz w:val="20"/>
              </w:rPr>
              <w:t xml:space="preserve">технические документы на испытание и готовность к работе оборудования систем водоснабжения, водоотведения, отопления объектов жилищно-коммунального хозяйства;</w:t>
            </w:r>
          </w:p>
          <w:p>
            <w:pPr>
              <w:pStyle w:val="0"/>
              <w:ind w:firstLine="300"/>
            </w:pPr>
            <w:r>
              <w:rPr>
                <w:sz w:val="20"/>
              </w:rPr>
              <w:t xml:space="preserve">порядок сдачи после ремонта и испытаний оборудования систем водоснабжения, водоотведения, отопления объектов жилищно-коммунального хозяйства.</w:t>
            </w:r>
          </w:p>
          <w:p>
            <w:pPr>
              <w:pStyle w:val="0"/>
            </w:pPr>
            <w:r>
              <w:rPr>
                <w:sz w:val="20"/>
              </w:rPr>
              <w:t xml:space="preserve">уметь:</w:t>
            </w:r>
          </w:p>
          <w:p>
            <w:pPr>
              <w:pStyle w:val="0"/>
              <w:ind w:firstLine="300"/>
            </w:pPr>
            <w:r>
              <w:rPr>
                <w:sz w:val="20"/>
              </w:rPr>
              <w:t xml:space="preserve">оценивать состояние рабочего места на соответствие требованиям охраны труда и полученному заданию/наряду;</w:t>
            </w:r>
          </w:p>
          <w:p>
            <w:pPr>
              <w:pStyle w:val="0"/>
              <w:ind w:firstLine="300"/>
            </w:pPr>
            <w:r>
              <w:rPr>
                <w:sz w:val="20"/>
              </w:rPr>
              <w:t xml:space="preserve">определять исправность средств индивидуальной защиты;</w:t>
            </w:r>
          </w:p>
          <w:p>
            <w:pPr>
              <w:pStyle w:val="0"/>
              <w:ind w:firstLine="300"/>
            </w:pPr>
            <w:r>
              <w:rPr>
                <w:sz w:val="20"/>
              </w:rPr>
              <w:t xml:space="preserve">читать и выполнять чертежи, эскизы и схемы систем водоснабжения, водоотведения, отопления объектов жилищно-коммунального хозяйства;</w:t>
            </w:r>
          </w:p>
          <w:p>
            <w:pPr>
              <w:pStyle w:val="0"/>
              <w:ind w:firstLine="300"/>
            </w:pPr>
            <w:r>
              <w:rPr>
                <w:sz w:val="20"/>
              </w:rPr>
              <w:t xml:space="preserve">подбирать материалы, инструменты и оборудование согласно технологическому процессу и сменному заданию/наряду;</w:t>
            </w:r>
          </w:p>
          <w:p>
            <w:pPr>
              <w:pStyle w:val="0"/>
              <w:ind w:firstLine="300"/>
            </w:pPr>
            <w:r>
              <w:rPr>
                <w:sz w:val="20"/>
              </w:rPr>
              <w:t xml:space="preserve">проводить техническое обслуживание оборудования систем водоснабжения, водоотведения, отопления объектов жилищно-коммунального хозяйства;</w:t>
            </w:r>
          </w:p>
          <w:p>
            <w:pPr>
              <w:pStyle w:val="0"/>
              <w:ind w:firstLine="300"/>
            </w:pPr>
            <w:r>
              <w:rPr>
                <w:sz w:val="20"/>
              </w:rPr>
              <w:t xml:space="preserve">заполнять техническую документацию по результатам осмотра;</w:t>
            </w:r>
          </w:p>
          <w:p>
            <w:pPr>
              <w:pStyle w:val="0"/>
              <w:ind w:firstLine="300"/>
            </w:pPr>
            <w:r>
              <w:rPr>
                <w:sz w:val="20"/>
              </w:rPr>
              <w:t xml:space="preserve">выполнять расчет необходимых материалов и оборудования при ремонте и монтаже отдельных узлов систем водоснабжения, водоотведения, отопления объектов жилищно-коммунального хозяйства;</w:t>
            </w:r>
          </w:p>
          <w:p>
            <w:pPr>
              <w:pStyle w:val="0"/>
              <w:ind w:firstLine="300"/>
            </w:pPr>
            <w:r>
              <w:rPr>
                <w:sz w:val="20"/>
              </w:rPr>
              <w:t xml:space="preserve">использовать инструменты, при выполнении ремонтных работ;</w:t>
            </w:r>
          </w:p>
          <w:p>
            <w:pPr>
              <w:pStyle w:val="0"/>
              <w:ind w:firstLine="300"/>
            </w:pPr>
            <w:r>
              <w:rPr>
                <w:sz w:val="20"/>
              </w:rPr>
              <w:t xml:space="preserve">устранять неисправности санитарно-технических систем и оборудования;</w:t>
            </w:r>
          </w:p>
          <w:p>
            <w:pPr>
              <w:pStyle w:val="0"/>
              <w:ind w:firstLine="300"/>
            </w:pPr>
            <w:r>
              <w:rPr>
                <w:sz w:val="20"/>
              </w:rPr>
              <w:t xml:space="preserve">проводить испытания отремонтированных систем и оборудования водоснабжения, водоотведения, отопления объектов жилищно-коммунального хозяйства;</w:t>
            </w:r>
          </w:p>
          <w:p>
            <w:pPr>
              <w:pStyle w:val="0"/>
              <w:ind w:firstLine="300"/>
            </w:pPr>
            <w:r>
              <w:rPr>
                <w:sz w:val="20"/>
              </w:rPr>
              <w:t xml:space="preserve">подготавливать внутридомовые системы водоснабжения, отопления, в том числе поливочной системы и системы противопожарного водопровода к сезонной эксплуатации;</w:t>
            </w:r>
          </w:p>
          <w:p>
            <w:pPr>
              <w:pStyle w:val="0"/>
              <w:ind w:firstLine="300"/>
            </w:pPr>
            <w:r>
              <w:rPr>
                <w:sz w:val="20"/>
              </w:rPr>
              <w:t xml:space="preserve">выполнять консервацию внутридомовых систем.</w:t>
            </w:r>
          </w:p>
          <w:p>
            <w:pPr>
              <w:pStyle w:val="0"/>
            </w:pPr>
            <w:r>
              <w:rPr>
                <w:sz w:val="20"/>
              </w:rPr>
              <w:t xml:space="preserve">иметь практический опыт в:</w:t>
            </w:r>
          </w:p>
          <w:p>
            <w:pPr>
              <w:pStyle w:val="0"/>
              <w:ind w:firstLine="300"/>
            </w:pPr>
            <w:r>
              <w:rPr>
                <w:sz w:val="20"/>
              </w:rPr>
              <w:t xml:space="preserve">техническом обслуживании в соответствии с заданием/нарядом системы водоснабжения, водоотведения, отопления объектов жилищно-коммунального хозяйства;</w:t>
            </w:r>
          </w:p>
          <w:p>
            <w:pPr>
              <w:pStyle w:val="0"/>
              <w:ind w:firstLine="300"/>
            </w:pPr>
            <w:r>
              <w:rPr>
                <w:sz w:val="20"/>
              </w:rPr>
              <w:t xml:space="preserve">ремонте и монтаже отдельных узлов системы водоснабжения, водоотведения;</w:t>
            </w:r>
          </w:p>
          <w:p>
            <w:pPr>
              <w:pStyle w:val="0"/>
              <w:ind w:firstLine="300"/>
            </w:pPr>
            <w:r>
              <w:rPr>
                <w:sz w:val="20"/>
              </w:rPr>
              <w:t xml:space="preserve">ремонте и монтаже отдельных узлов системы отопления</w:t>
            </w:r>
          </w:p>
        </w:tc>
      </w:tr>
      <w:tr>
        <w:tc>
          <w:tcPr>
            <w:tcW w:w="2940" w:type="dxa"/>
          </w:tcPr>
          <w:p>
            <w:pPr>
              <w:pStyle w:val="0"/>
            </w:pPr>
            <w:r>
              <w:rPr>
                <w:sz w:val="20"/>
              </w:rPr>
              <w:t xml:space="preserve">Поддержание в рабочем состоянии силовых и слаботочных систем зданий и сооружений, системы освещения и осветительных сетей объектов жилищно-коммунального хозяйства</w:t>
            </w:r>
          </w:p>
        </w:tc>
        <w:tc>
          <w:tcPr>
            <w:tcW w:w="6123" w:type="dxa"/>
          </w:tcPr>
          <w:p>
            <w:pPr>
              <w:pStyle w:val="0"/>
            </w:pPr>
            <w:r>
              <w:rPr>
                <w:sz w:val="20"/>
              </w:rPr>
              <w:t xml:space="preserve">знать:</w:t>
            </w:r>
          </w:p>
          <w:p>
            <w:pPr>
              <w:pStyle w:val="0"/>
              <w:ind w:firstLine="300"/>
            </w:pPr>
            <w:r>
              <w:rPr>
                <w:sz w:val="20"/>
              </w:rPr>
              <w:t xml:space="preserve">требования по охране труда при проведении работ по техническому обслуживанию, ремонту и монтажу силовых, слаботочных и осветительных систем объектов жилищно-коммунального хозяйства;</w:t>
            </w:r>
          </w:p>
          <w:p>
            <w:pPr>
              <w:pStyle w:val="0"/>
              <w:ind w:firstLine="300"/>
            </w:pPr>
            <w:r>
              <w:rPr>
                <w:sz w:val="20"/>
              </w:rPr>
              <w:t xml:space="preserve">сущность и содержание технической эксплуатации электросиловых, слаботочных и осветительных систем объектов жилищно-коммунального хозяйства;</w:t>
            </w:r>
          </w:p>
          <w:p>
            <w:pPr>
              <w:pStyle w:val="0"/>
              <w:ind w:firstLine="300"/>
            </w:pPr>
            <w:r>
              <w:rPr>
                <w:sz w:val="20"/>
              </w:rPr>
              <w:t xml:space="preserve">правила чтения технической и конструкторско-технологической документации;</w:t>
            </w:r>
          </w:p>
          <w:p>
            <w:pPr>
              <w:pStyle w:val="0"/>
              <w:ind w:firstLine="300"/>
            </w:pPr>
            <w:r>
              <w:rPr>
                <w:sz w:val="20"/>
              </w:rPr>
              <w:t xml:space="preserve">правила заполнения технической документации;</w:t>
            </w:r>
          </w:p>
          <w:p>
            <w:pPr>
              <w:pStyle w:val="0"/>
              <w:ind w:firstLine="300"/>
            </w:pPr>
            <w:r>
              <w:rPr>
                <w:sz w:val="20"/>
              </w:rPr>
              <w:t xml:space="preserve">приемы и методы минимизации издержек на объектах жилищно-коммунального хозяйства;</w:t>
            </w:r>
          </w:p>
          <w:p>
            <w:pPr>
              <w:pStyle w:val="0"/>
              <w:ind w:firstLine="300"/>
            </w:pPr>
            <w:r>
              <w:rPr>
                <w:sz w:val="20"/>
              </w:rPr>
              <w:t xml:space="preserve">основы "бережливого производства", повышающие качество и производительность труда на объектах жилищно-коммунального хозяйства;</w:t>
            </w:r>
          </w:p>
          <w:p>
            <w:pPr>
              <w:pStyle w:val="0"/>
              <w:ind w:firstLine="300"/>
            </w:pPr>
            <w:r>
              <w:rPr>
                <w:sz w:val="20"/>
              </w:rPr>
              <w:t xml:space="preserve">понятия о государственной системе приборов;</w:t>
            </w:r>
          </w:p>
          <w:p>
            <w:pPr>
              <w:pStyle w:val="0"/>
              <w:ind w:firstLine="300"/>
            </w:pPr>
            <w:r>
              <w:rPr>
                <w:sz w:val="20"/>
              </w:rPr>
              <w:t xml:space="preserve">назначение и принципы действия контрольно-измерительных приборов;</w:t>
            </w:r>
          </w:p>
          <w:p>
            <w:pPr>
              <w:pStyle w:val="0"/>
              <w:ind w:firstLine="300"/>
            </w:pPr>
            <w:r>
              <w:rPr>
                <w:sz w:val="20"/>
              </w:rPr>
              <w:t xml:space="preserve">классификацию и назначение чувствительных элементов;</w:t>
            </w:r>
          </w:p>
          <w:p>
            <w:pPr>
              <w:pStyle w:val="0"/>
              <w:ind w:firstLine="300"/>
            </w:pPr>
            <w:r>
              <w:rPr>
                <w:sz w:val="20"/>
              </w:rPr>
              <w:t xml:space="preserve">правила применения универсальных и специальных приспособлений и контрольно-измерительного инструмента;</w:t>
            </w:r>
          </w:p>
          <w:p>
            <w:pPr>
              <w:pStyle w:val="0"/>
              <w:ind w:firstLine="300"/>
            </w:pPr>
            <w:r>
              <w:rPr>
                <w:sz w:val="20"/>
              </w:rPr>
              <w:t xml:space="preserve">виды, основные правила построения простых электрических и монтажных чертежей и схем;</w:t>
            </w:r>
          </w:p>
          <w:p>
            <w:pPr>
              <w:pStyle w:val="0"/>
              <w:ind w:firstLine="300"/>
            </w:pPr>
            <w:r>
              <w:rPr>
                <w:sz w:val="20"/>
              </w:rPr>
              <w:t xml:space="preserve">виды, назначение, устройства, принципы работы электротехнических устройств;</w:t>
            </w:r>
          </w:p>
          <w:p>
            <w:pPr>
              <w:pStyle w:val="0"/>
              <w:ind w:firstLine="300"/>
            </w:pPr>
            <w:r>
              <w:rPr>
                <w:sz w:val="20"/>
              </w:rPr>
              <w:t xml:space="preserve">технологию и технику обслуживания осветительных приборов, электропроводок, щитового и другого электротехнического оборудования объектов жилищно-коммунального хозяйства;</w:t>
            </w:r>
          </w:p>
          <w:p>
            <w:pPr>
              <w:pStyle w:val="0"/>
              <w:ind w:firstLine="300"/>
            </w:pPr>
            <w:r>
              <w:rPr>
                <w:sz w:val="20"/>
              </w:rPr>
              <w:t xml:space="preserve">системы контроля технического состояния силовых, слаботочных и осветительных систем объектов жилищно-коммунального хозяйства;</w:t>
            </w:r>
          </w:p>
          <w:p>
            <w:pPr>
              <w:pStyle w:val="0"/>
              <w:ind w:firstLine="300"/>
            </w:pPr>
            <w:r>
              <w:rPr>
                <w:sz w:val="20"/>
              </w:rPr>
              <w:t xml:space="preserve">сущность и содержание ремонта и монтажа отдельных узлов силовых, слаботочных и осветительных систем объектов жилищно-коммунального хозяйства;</w:t>
            </w:r>
          </w:p>
          <w:p>
            <w:pPr>
              <w:pStyle w:val="0"/>
              <w:ind w:firstLine="300"/>
            </w:pPr>
            <w:r>
              <w:rPr>
                <w:sz w:val="20"/>
              </w:rPr>
              <w:t xml:space="preserve">технические документы на испытание и готовность к работе силовых, слаботочных и осветительных систем объектов жилищно-коммунального хозяйства;</w:t>
            </w:r>
          </w:p>
          <w:p>
            <w:pPr>
              <w:pStyle w:val="0"/>
              <w:ind w:firstLine="300"/>
            </w:pPr>
            <w:r>
              <w:rPr>
                <w:sz w:val="20"/>
              </w:rPr>
              <w:t xml:space="preserve">методы и средства испытаний электротехнического оборудования и электропроводок.</w:t>
            </w:r>
          </w:p>
          <w:p>
            <w:pPr>
              <w:pStyle w:val="0"/>
            </w:pPr>
            <w:r>
              <w:rPr>
                <w:sz w:val="20"/>
              </w:rPr>
              <w:t xml:space="preserve">уметь:</w:t>
            </w:r>
          </w:p>
          <w:p>
            <w:pPr>
              <w:pStyle w:val="0"/>
              <w:ind w:firstLine="300"/>
            </w:pPr>
            <w:r>
              <w:rPr>
                <w:sz w:val="20"/>
              </w:rPr>
              <w:t xml:space="preserve">оценивать состояние рабочего места на соответствие требованиям охраны труда и полученному заданию/наряду;</w:t>
            </w:r>
          </w:p>
          <w:p>
            <w:pPr>
              <w:pStyle w:val="0"/>
              <w:ind w:firstLine="300"/>
            </w:pPr>
            <w:r>
              <w:rPr>
                <w:sz w:val="20"/>
              </w:rPr>
              <w:t xml:space="preserve">определять исправность средств индивидуальной защиты;</w:t>
            </w:r>
          </w:p>
          <w:p>
            <w:pPr>
              <w:pStyle w:val="0"/>
              <w:ind w:firstLine="300"/>
            </w:pPr>
            <w:r>
              <w:rPr>
                <w:sz w:val="20"/>
              </w:rPr>
              <w:t xml:space="preserve">подбирать и применять инструменты, приспособления и материалы согласно технологическому процессу и сменному заданию;</w:t>
            </w:r>
          </w:p>
          <w:p>
            <w:pPr>
              <w:pStyle w:val="0"/>
              <w:ind w:firstLine="300"/>
            </w:pPr>
            <w:r>
              <w:rPr>
                <w:sz w:val="20"/>
              </w:rPr>
              <w:t xml:space="preserve">читать и выполнять чертежи и эскизы простых электрических и монтажных схем;</w:t>
            </w:r>
          </w:p>
          <w:p>
            <w:pPr>
              <w:pStyle w:val="0"/>
              <w:ind w:firstLine="300"/>
            </w:pPr>
            <w:r>
              <w:rPr>
                <w:sz w:val="20"/>
              </w:rPr>
              <w:t xml:space="preserve">проводить плановый осмотр электросиловых, слаботочных и осветительных сетей объектов жилищно-коммунального хозяйства;</w:t>
            </w:r>
          </w:p>
          <w:p>
            <w:pPr>
              <w:pStyle w:val="0"/>
              <w:ind w:firstLine="300"/>
            </w:pPr>
            <w:r>
              <w:rPr>
                <w:sz w:val="20"/>
              </w:rPr>
              <w:t xml:space="preserve">заполнять техническую документацию;</w:t>
            </w:r>
          </w:p>
          <w:p>
            <w:pPr>
              <w:pStyle w:val="0"/>
              <w:ind w:firstLine="300"/>
            </w:pPr>
            <w:r>
              <w:rPr>
                <w:sz w:val="20"/>
              </w:rPr>
              <w:t xml:space="preserve">выполнять техническое обслуживание электротехнического оборудования и электропроводок;</w:t>
            </w:r>
          </w:p>
          <w:p>
            <w:pPr>
              <w:pStyle w:val="0"/>
              <w:ind w:firstLine="300"/>
            </w:pPr>
            <w:r>
              <w:rPr>
                <w:sz w:val="20"/>
              </w:rPr>
              <w:t xml:space="preserve">выполнять профилактические работы, способствующие эффективной работе электросиловых, слаботочных и осветительных систем объектов жилищно-коммунального хозяйства;</w:t>
            </w:r>
          </w:p>
          <w:p>
            <w:pPr>
              <w:pStyle w:val="0"/>
              <w:ind w:firstLine="300"/>
            </w:pPr>
            <w:r>
              <w:rPr>
                <w:sz w:val="20"/>
              </w:rPr>
              <w:t xml:space="preserve">проводить ремонтные и монтажные работы отдельных узлов системы освещения, силового и слаботочного оборудования объектов жилищно-коммунального хозяйства.</w:t>
            </w:r>
          </w:p>
          <w:p>
            <w:pPr>
              <w:pStyle w:val="0"/>
            </w:pPr>
            <w:r>
              <w:rPr>
                <w:sz w:val="20"/>
              </w:rPr>
              <w:t xml:space="preserve">иметь практический опыт в:</w:t>
            </w:r>
          </w:p>
          <w:p>
            <w:pPr>
              <w:pStyle w:val="0"/>
              <w:ind w:firstLine="300"/>
            </w:pPr>
            <w:r>
              <w:rPr>
                <w:sz w:val="20"/>
              </w:rPr>
              <w:t xml:space="preserve">техническом обслуживании силовых и слаботочных систем зданий и сооружений, освещения и осветительных сетей объектов жилищно-коммунального хозяйства в соответствии с заданием/нарядом;</w:t>
            </w:r>
          </w:p>
          <w:p>
            <w:pPr>
              <w:pStyle w:val="0"/>
              <w:ind w:firstLine="300"/>
            </w:pPr>
            <w:r>
              <w:rPr>
                <w:sz w:val="20"/>
              </w:rPr>
              <w:t xml:space="preserve">ремонте и монтаже отдельных узлов освещения и осветительных сетей объектов жилищно-коммунального хозяйства в соответствии с требованиями нормативно-технической документации;</w:t>
            </w:r>
          </w:p>
          <w:p>
            <w:pPr>
              <w:pStyle w:val="0"/>
              <w:ind w:firstLine="300"/>
            </w:pPr>
            <w:r>
              <w:rPr>
                <w:sz w:val="20"/>
              </w:rPr>
              <w:t xml:space="preserve">ремонте и монтаже отдельных узлов силовых и 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1578</w:t>
            <w:br/>
            <w:t>(ред. от 17.12.2020)</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80178B9657AF9D75454E9FA713A94C0BE2C9D4EDF6A6EE80DCE91BAB6F159EABE0FFCE1E3E9F7A9571DB3037CD0E49CEDDE625314009AC2UF12N" TargetMode = "External"/>
	<Relationship Id="rId8" Type="http://schemas.openxmlformats.org/officeDocument/2006/relationships/hyperlink" Target="consultantplus://offline/ref=F8B30818E75DB2E69336756E57FAA8FDD68CC2B3C786E3C08A74EFD37D877D7CDAF07932DAC5A6561CB1EC8FF513E5D51582AF13166F7183V811N" TargetMode = "External"/>
	<Relationship Id="rId9" Type="http://schemas.openxmlformats.org/officeDocument/2006/relationships/hyperlink" Target="consultantplus://offline/ref=F8B30818E75DB2E69336756E57FAA8FDD583C3B5C78EE3C08A74EFD37D877D7CDAF07932DAC5A65019B1EC8FF513E5D51582AF13166F7183V811N" TargetMode = "External"/>
	<Relationship Id="rId10" Type="http://schemas.openxmlformats.org/officeDocument/2006/relationships/hyperlink" Target="consultantplus://offline/ref=F8B30818E75DB2E69336756E57FAA8FDD783C1BDC289E3C08A74EFD37D877D7CDAF07932DAC5A35A16B1EC8FF513E5D51582AF13166F7183V811N" TargetMode = "External"/>
	<Relationship Id="rId11" Type="http://schemas.openxmlformats.org/officeDocument/2006/relationships/hyperlink" Target="consultantplus://offline/ref=F8B30818E75DB2E69336756E57FAA8FDD685C1B2C48EE3C08A74EFD37D877D7CC8F0213EDBC6B8531FA4BADEB3V415N" TargetMode = "External"/>
	<Relationship Id="rId12" Type="http://schemas.openxmlformats.org/officeDocument/2006/relationships/hyperlink" Target="consultantplus://offline/ref=F8B30818E75DB2E69336756E57FAA8FDD783C1BDC289E3C08A74EFD37D877D7CDAF07932DAC5A35A17B1EC8FF513E5D51582AF13166F7183V811N" TargetMode = "External"/>
	<Relationship Id="rId13" Type="http://schemas.openxmlformats.org/officeDocument/2006/relationships/hyperlink" Target="consultantplus://offline/ref=F8B30818E75DB2E69336756E57FAA8FDD087C2B1C687E3C08A74EFD37D877D7CDAF07932DAC5A45617B1EC8FF513E5D51582AF13166F7183V811N" TargetMode = "External"/>
	<Relationship Id="rId14" Type="http://schemas.openxmlformats.org/officeDocument/2006/relationships/hyperlink" Target="consultantplus://offline/ref=F8B30818E75DB2E69336756E57FAA8FDD783C2B2C78CE3C08A74EFD37D877D7CDAF07932DAC5A6531DB1EC8FF513E5D51582AF13166F7183V811N" TargetMode = "External"/>
	<Relationship Id="rId15" Type="http://schemas.openxmlformats.org/officeDocument/2006/relationships/image" Target="media/image2.wmf"/>
	<Relationship Id="rId16" Type="http://schemas.openxmlformats.org/officeDocument/2006/relationships/hyperlink" Target="consultantplus://offline/ref=F8B30818E75DB2E69336756E57FAA8FDD783C1BDC289E3C08A74EFD37D877D7CDAF07932DAC5A35B1EB1EC8FF513E5D51582AF13166F7183V811N" TargetMode = "External"/>
	<Relationship Id="rId17" Type="http://schemas.openxmlformats.org/officeDocument/2006/relationships/hyperlink" Target="consultantplus://offline/ref=F8B30818E75DB2E69336756E57FAA8FDD783C1BDC289E3C08A74EFD37D877D7CDAF07932DAC5A35B1CB1EC8FF513E5D51582AF13166F7183V811N" TargetMode = "External"/>
	<Relationship Id="rId18" Type="http://schemas.openxmlformats.org/officeDocument/2006/relationships/hyperlink" Target="consultantplus://offline/ref=F8B30818E75DB2E69336756E57FAA8FDD783C1BDC289E3C08A74EFD37D877D7CDAF07932DAC5A35B1DB1EC8FF513E5D51582AF13166F7183V811N" TargetMode = "External"/>
	<Relationship Id="rId19" Type="http://schemas.openxmlformats.org/officeDocument/2006/relationships/hyperlink" Target="consultantplus://offline/ref=F8B30818E75DB2E69336756E57FAA8FDD783C1BDC289E3C08A74EFD37D877D7CDAF07932DAC5A0521AB1EC8FF513E5D51582AF13166F7183V811N" TargetMode = "External"/>
	<Relationship Id="rId20" Type="http://schemas.openxmlformats.org/officeDocument/2006/relationships/hyperlink" Target="consultantplus://offline/ref=F8B30818E75DB2E69336756E57FAA8FDD783C1BDC289E3C08A74EFD37D877D7CDAF07932DAC5A05218B1EC8FF513E5D51582AF13166F7183V811N" TargetMode = "External"/>
	<Relationship Id="rId21" Type="http://schemas.openxmlformats.org/officeDocument/2006/relationships/hyperlink" Target="consultantplus://offline/ref=F8B30818E75DB2E69336756E57FAA8FDD58DC6B1C087E3C08A74EFD37D877D7CDAF07932DAC5A65217B1EC8FF513E5D51582AF13166F7183V811N" TargetMode = "External"/>
	<Relationship Id="rId22" Type="http://schemas.openxmlformats.org/officeDocument/2006/relationships/hyperlink" Target="consultantplus://offline/ref=F8B30818E75DB2E69336756E57FAA8FDD58DC6B6CF86E3C08A74EFD37D877D7CDAF07932DAC5A65217B1EC8FF513E5D51582AF13166F7183V811N" TargetMode = "External"/>
	<Relationship Id="rId23" Type="http://schemas.openxmlformats.org/officeDocument/2006/relationships/hyperlink" Target="consultantplus://offline/ref=F8B30818E75DB2E69336756E57FAA8FDD58DC6B1C18CE3C08A74EFD37D877D7CDAF07932DAC5A65217B1EC8FF513E5D51582AF13166F7183V811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1578
(ред. от 17.12.2020)
"Об утверждении федерального государственного образовательного стандарта среднего профессионального образования по профессии 08.01.26 Мастер по ремонту и обслуживанию инженерных систем жилищно-коммунального хозяйства"
(Зарегистрировано в Минюсте России 23.12.2016 N 44915)</dc:title>
  <dcterms:created xsi:type="dcterms:W3CDTF">2023-11-13T13:53:02Z</dcterms:created>
</cp:coreProperties>
</file>