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1562</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15.02.13 Техническое обслуживание и ремонт систем вентиляции и кондиционирования"</w:t>
              <w:br/>
              <w:t xml:space="preserve">(Зарегистрировано в Минюсте России 22.12.2016 N 44903)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44903</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15.02.13 ТЕХНИЧЕСКОЕ ОБСЛУЖИВАНИЕ И РЕМОНТ СИСТЕМ</w:t>
      </w:r>
    </w:p>
    <w:p>
      <w:pPr>
        <w:pStyle w:val="2"/>
        <w:jc w:val="center"/>
      </w:pPr>
      <w:r>
        <w:rPr>
          <w:sz w:val="20"/>
        </w:rPr>
        <w:t xml:space="preserve">ВЕНТИЛЯЦИИ И КОНДИЦИОНИРОВАНИЯ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15.02.13 Техническое обслуживание и ремонт систем вентиляции и кондиционирования.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1562</w:t>
      </w:r>
    </w:p>
    <w:p>
      <w:pPr>
        <w:pStyle w:val="0"/>
        <w:ind w:firstLine="54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15.02.13 ТЕХНИЧЕСКОЕ ОБСЛУЖИВАНИЕ И РЕМОНТ СИСТЕМ</w:t>
      </w:r>
    </w:p>
    <w:p>
      <w:pPr>
        <w:pStyle w:val="2"/>
        <w:jc w:val="center"/>
      </w:pPr>
      <w:r>
        <w:rPr>
          <w:sz w:val="20"/>
        </w:rPr>
        <w:t xml:space="preserve">ВЕНТИЛЯЦИИ И КОНДИЦИОНИРОВАНИЯ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15.02.13 Техническое обслуживание и ремонт систем вентиляции и кондиционирования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6" w:name="P46"/>
    <w:bookmarkEnd w:id="46"/>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ind w:firstLine="54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ind w:firstLine="54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9" w:name="P69"/>
    <w:bookmarkEnd w:id="69"/>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center"/>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8"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bookmarkStart w:id="90" w:name="P90"/>
    <w:bookmarkEnd w:id="90"/>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4"/>
      </w:tblGrid>
      <w:tr>
        <w:tc>
          <w:tcPr>
            <w:tcW w:w="5896" w:type="dxa"/>
          </w:tcPr>
          <w:p>
            <w:pPr>
              <w:pStyle w:val="0"/>
              <w:jc w:val="center"/>
            </w:pPr>
            <w:r>
              <w:rPr>
                <w:sz w:val="20"/>
              </w:rPr>
              <w:t xml:space="preserve">Структура образовательной программы</w:t>
            </w:r>
          </w:p>
        </w:tc>
        <w:tc>
          <w:tcPr>
            <w:tcW w:w="3174" w:type="dxa"/>
          </w:tcPr>
          <w:p>
            <w:pPr>
              <w:pStyle w:val="0"/>
              <w:jc w:val="center"/>
            </w:pPr>
            <w:r>
              <w:rPr>
                <w:sz w:val="20"/>
              </w:rPr>
              <w:t xml:space="preserve">Объем образовательной программы в академических часах</w:t>
            </w:r>
          </w:p>
        </w:tc>
      </w:tr>
      <w:tr>
        <w:tc>
          <w:tcPr>
            <w:tcW w:w="5896" w:type="dxa"/>
          </w:tcPr>
          <w:p>
            <w:pPr>
              <w:pStyle w:val="0"/>
            </w:pPr>
            <w:r>
              <w:rPr>
                <w:sz w:val="20"/>
              </w:rPr>
              <w:t xml:space="preserve">Общий гуманитарный и социально-экономический цикл</w:t>
            </w:r>
          </w:p>
        </w:tc>
        <w:tc>
          <w:tcPr>
            <w:tcW w:w="3174" w:type="dxa"/>
          </w:tcPr>
          <w:p>
            <w:pPr>
              <w:pStyle w:val="0"/>
              <w:jc w:val="center"/>
            </w:pPr>
            <w:r>
              <w:rPr>
                <w:sz w:val="20"/>
              </w:rPr>
              <w:t xml:space="preserve">не менее 468</w:t>
            </w:r>
          </w:p>
        </w:tc>
      </w:tr>
      <w:tr>
        <w:tc>
          <w:tcPr>
            <w:tcW w:w="5896" w:type="dxa"/>
          </w:tcPr>
          <w:p>
            <w:pPr>
              <w:pStyle w:val="0"/>
            </w:pPr>
            <w:r>
              <w:rPr>
                <w:sz w:val="20"/>
              </w:rPr>
              <w:t xml:space="preserve">Математический и общий естественнонаучный цикл</w:t>
            </w:r>
          </w:p>
        </w:tc>
        <w:tc>
          <w:tcPr>
            <w:tcW w:w="3174" w:type="dxa"/>
          </w:tcPr>
          <w:p>
            <w:pPr>
              <w:pStyle w:val="0"/>
              <w:jc w:val="center"/>
            </w:pPr>
            <w:r>
              <w:rPr>
                <w:sz w:val="20"/>
              </w:rPr>
              <w:t xml:space="preserve">не менее 144</w:t>
            </w:r>
          </w:p>
        </w:tc>
      </w:tr>
      <w:tr>
        <w:tc>
          <w:tcPr>
            <w:tcW w:w="5896" w:type="dxa"/>
          </w:tcPr>
          <w:p>
            <w:pPr>
              <w:pStyle w:val="0"/>
            </w:pPr>
            <w:r>
              <w:rPr>
                <w:sz w:val="20"/>
              </w:rPr>
              <w:t xml:space="preserve">Общепрофессиональный цикл</w:t>
            </w:r>
          </w:p>
        </w:tc>
        <w:tc>
          <w:tcPr>
            <w:tcW w:w="3174" w:type="dxa"/>
          </w:tcPr>
          <w:p>
            <w:pPr>
              <w:pStyle w:val="0"/>
              <w:jc w:val="center"/>
            </w:pPr>
            <w:r>
              <w:rPr>
                <w:sz w:val="20"/>
              </w:rPr>
              <w:t xml:space="preserve">не менее 612</w:t>
            </w:r>
          </w:p>
        </w:tc>
      </w:tr>
      <w:tr>
        <w:tblPrEx>
          <w:tblBorders>
            <w:insideH w:val="nil"/>
          </w:tblBorders>
        </w:tblPrEx>
        <w:tc>
          <w:tcPr>
            <w:tcW w:w="5896" w:type="dxa"/>
            <w:tcBorders>
              <w:bottom w:val="nil"/>
            </w:tcBorders>
          </w:tcPr>
          <w:p>
            <w:pPr>
              <w:pStyle w:val="0"/>
            </w:pPr>
            <w:r>
              <w:rPr>
                <w:sz w:val="20"/>
              </w:rPr>
              <w:t xml:space="preserve">Профессиональный цикл</w:t>
            </w:r>
          </w:p>
        </w:tc>
        <w:tc>
          <w:tcPr>
            <w:tcW w:w="3174" w:type="dxa"/>
            <w:tcBorders>
              <w:bottom w:val="nil"/>
            </w:tcBorders>
          </w:tcPr>
          <w:p>
            <w:pPr>
              <w:pStyle w:val="0"/>
              <w:jc w:val="center"/>
            </w:pPr>
            <w:r>
              <w:rPr>
                <w:sz w:val="20"/>
              </w:rPr>
              <w:t xml:space="preserve">не менее 1728</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r>
        <w:tc>
          <w:tcPr>
            <w:tcW w:w="5896" w:type="dxa"/>
          </w:tcPr>
          <w:p>
            <w:pPr>
              <w:pStyle w:val="0"/>
            </w:pPr>
            <w:r>
              <w:rPr>
                <w:sz w:val="20"/>
              </w:rPr>
              <w:t xml:space="preserve">Государственная итоговая аттестация</w:t>
            </w:r>
          </w:p>
        </w:tc>
        <w:tc>
          <w:tcPr>
            <w:tcW w:w="3174" w:type="dxa"/>
          </w:tcPr>
          <w:p>
            <w:pPr>
              <w:pStyle w:val="0"/>
              <w:jc w:val="center"/>
            </w:pPr>
            <w:r>
              <w:rPr>
                <w:sz w:val="20"/>
              </w:rPr>
              <w:t xml:space="preserve">216</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5896" w:type="dxa"/>
          </w:tcPr>
          <w:p>
            <w:pPr>
              <w:pStyle w:val="0"/>
            </w:pPr>
            <w:r>
              <w:rPr>
                <w:sz w:val="20"/>
              </w:rPr>
              <w:t xml:space="preserve">на базе среднего общего образования</w:t>
            </w:r>
          </w:p>
        </w:tc>
        <w:tc>
          <w:tcPr>
            <w:tcW w:w="3174" w:type="dxa"/>
          </w:tcPr>
          <w:p>
            <w:pPr>
              <w:pStyle w:val="0"/>
              <w:jc w:val="center"/>
            </w:pPr>
            <w:r>
              <w:rPr>
                <w:sz w:val="20"/>
              </w:rPr>
              <w:t xml:space="preserve">4464</w:t>
            </w:r>
          </w:p>
        </w:tc>
      </w:tr>
      <w:tr>
        <w:tc>
          <w:tcPr>
            <w:tcW w:w="5896"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4" w:type="dxa"/>
          </w:tcPr>
          <w:p>
            <w:pPr>
              <w:pStyle w:val="0"/>
              <w:jc w:val="center"/>
            </w:pPr>
            <w:r>
              <w:rPr>
                <w:sz w:val="20"/>
              </w:rPr>
              <w:t xml:space="preserve">5940</w:t>
            </w:r>
          </w:p>
        </w:tc>
      </w:tr>
    </w:tbl>
    <w:p>
      <w:pPr>
        <w:pStyle w:val="0"/>
        <w:jc w:val="center"/>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0"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center"/>
      </w:pPr>
      <w:r>
        <w:rPr>
          <w:sz w:val="20"/>
        </w:rPr>
      </w:r>
    </w:p>
    <w:bookmarkStart w:id="128" w:name="P128"/>
    <w:bookmarkEnd w:id="12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center"/>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организация работ по техническому обслуживанию и ремонту систем вентиляции и кондиционирования;</w:t>
      </w:r>
    </w:p>
    <w:p>
      <w:pPr>
        <w:pStyle w:val="0"/>
        <w:spacing w:before="200" w:line-rule="auto"/>
        <w:ind w:firstLine="540"/>
        <w:jc w:val="both"/>
      </w:pPr>
      <w:r>
        <w:rPr>
          <w:sz w:val="20"/>
        </w:rPr>
        <w:t xml:space="preserve">проведение ремонтных работ в системах вентиляции и кондиционирования;</w:t>
      </w:r>
    </w:p>
    <w:p>
      <w:pPr>
        <w:pStyle w:val="0"/>
        <w:spacing w:before="200" w:line-rule="auto"/>
        <w:ind w:firstLine="540"/>
        <w:jc w:val="both"/>
      </w:pPr>
      <w:r>
        <w:rPr>
          <w:sz w:val="20"/>
        </w:rPr>
        <w:t xml:space="preserve">выполнение работ по техническому обслуживанию систем вентиляции и кондиционирования.</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15"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работ по техническому обслуживанию систем вентиляции и кондиционирования:</w:t>
      </w:r>
    </w:p>
    <w:p>
      <w:pPr>
        <w:pStyle w:val="0"/>
        <w:spacing w:before="200" w:line-rule="auto"/>
        <w:ind w:firstLine="540"/>
        <w:jc w:val="both"/>
      </w:pPr>
      <w:r>
        <w:rPr>
          <w:sz w:val="20"/>
        </w:rPr>
        <w:t xml:space="preserve">ПК 1.1. Производить отключение оборудования систем вентиляции и кондиционирования от инженерных систем.</w:t>
      </w:r>
    </w:p>
    <w:p>
      <w:pPr>
        <w:pStyle w:val="0"/>
        <w:spacing w:before="200" w:line-rule="auto"/>
        <w:ind w:firstLine="540"/>
        <w:jc w:val="both"/>
      </w:pPr>
      <w:r>
        <w:rPr>
          <w:sz w:val="20"/>
        </w:rPr>
        <w:t xml:space="preserve">ПК 1.2. Проводить регламентные работы по техническому обслуживанию систем вентиляции и кондиционирования в соответствии с документацией завода-изготовителя.</w:t>
      </w:r>
    </w:p>
    <w:p>
      <w:pPr>
        <w:pStyle w:val="0"/>
        <w:spacing w:before="200" w:line-rule="auto"/>
        <w:ind w:firstLine="540"/>
        <w:jc w:val="both"/>
      </w:pPr>
      <w:r>
        <w:rPr>
          <w:sz w:val="20"/>
        </w:rPr>
        <w:t xml:space="preserve">ПК 1.3. Выполнять работы по консервированию и расконсервированию систем вентиляции и кондиционирования.</w:t>
      </w:r>
    </w:p>
    <w:p>
      <w:pPr>
        <w:pStyle w:val="0"/>
        <w:spacing w:before="200" w:line-rule="auto"/>
        <w:ind w:firstLine="540"/>
        <w:jc w:val="both"/>
      </w:pPr>
      <w:r>
        <w:rPr>
          <w:sz w:val="20"/>
        </w:rPr>
        <w:t xml:space="preserve">3.4.2. Проведение ремонтных работ в системах вентиляции и кондиционирования:</w:t>
      </w:r>
    </w:p>
    <w:p>
      <w:pPr>
        <w:pStyle w:val="0"/>
        <w:spacing w:before="200" w:line-rule="auto"/>
        <w:ind w:firstLine="540"/>
        <w:jc w:val="both"/>
      </w:pPr>
      <w:r>
        <w:rPr>
          <w:sz w:val="20"/>
        </w:rPr>
        <w:t xml:space="preserve">ПК 2.1. Выполнять укрупненную разборку и сборку основного оборудования, монтажных узлов и блоков.</w:t>
      </w:r>
    </w:p>
    <w:p>
      <w:pPr>
        <w:pStyle w:val="0"/>
        <w:spacing w:before="200" w:line-rule="auto"/>
        <w:ind w:firstLine="540"/>
        <w:jc w:val="both"/>
      </w:pPr>
      <w:r>
        <w:rPr>
          <w:sz w:val="20"/>
        </w:rPr>
        <w:t xml:space="preserve">ПК 2.2. Проводить диагностику отдельных элементов, узлов и блоков систем вентиляции и кондиционирования.</w:t>
      </w:r>
    </w:p>
    <w:p>
      <w:pPr>
        <w:pStyle w:val="0"/>
        <w:spacing w:before="200" w:line-rule="auto"/>
        <w:ind w:firstLine="540"/>
        <w:jc w:val="both"/>
      </w:pPr>
      <w:r>
        <w:rPr>
          <w:sz w:val="20"/>
        </w:rPr>
        <w:t xml:space="preserve">ПК 2.3. Выполнять наладку систем вентиляции и кондиционирования после ремонта.</w:t>
      </w:r>
    </w:p>
    <w:p>
      <w:pPr>
        <w:pStyle w:val="0"/>
        <w:spacing w:before="200" w:line-rule="auto"/>
        <w:ind w:firstLine="540"/>
        <w:jc w:val="both"/>
      </w:pPr>
      <w:r>
        <w:rPr>
          <w:sz w:val="20"/>
        </w:rPr>
        <w:t xml:space="preserve">3.4.3. Выполнение работ по техническому обслуживанию систем вентиляции и кондиционирования:</w:t>
      </w:r>
    </w:p>
    <w:p>
      <w:pPr>
        <w:pStyle w:val="0"/>
        <w:spacing w:before="200" w:line-rule="auto"/>
        <w:ind w:firstLine="540"/>
        <w:jc w:val="both"/>
      </w:pPr>
      <w:r>
        <w:rPr>
          <w:sz w:val="20"/>
        </w:rPr>
        <w:t xml:space="preserve">ПК 3.1. Определять порядок проведения работ по техническому обслуживанию и ремонту систем вентиляции и кондиционирования.</w:t>
      </w:r>
    </w:p>
    <w:p>
      <w:pPr>
        <w:pStyle w:val="0"/>
        <w:spacing w:before="200" w:line-rule="auto"/>
        <w:ind w:firstLine="540"/>
        <w:jc w:val="both"/>
      </w:pPr>
      <w:r>
        <w:rPr>
          <w:sz w:val="20"/>
        </w:rPr>
        <w:t xml:space="preserve">ПК 3.2. Определять перечень необходимых для проведения работ расходных материалов, инструментов, контрольно-измерительных приборов.</w:t>
      </w:r>
    </w:p>
    <w:p>
      <w:pPr>
        <w:pStyle w:val="0"/>
        <w:spacing w:before="200" w:line-rule="auto"/>
        <w:ind w:firstLine="540"/>
        <w:jc w:val="both"/>
      </w:pPr>
      <w:r>
        <w:rPr>
          <w:sz w:val="20"/>
        </w:rPr>
        <w:t xml:space="preserve">ПК 3.3. Определять трудоемкость и длительность работ по техническому обслуживанию и ремонту систем вентиляции и кондиционирования.</w:t>
      </w:r>
    </w:p>
    <w:p>
      <w:pPr>
        <w:pStyle w:val="0"/>
        <w:spacing w:before="200" w:line-rule="auto"/>
        <w:ind w:firstLine="540"/>
        <w:jc w:val="both"/>
      </w:pPr>
      <w:r>
        <w:rPr>
          <w:sz w:val="20"/>
        </w:rPr>
        <w:t xml:space="preserve">ПК 3.4.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w:t>
      </w:r>
    </w:p>
    <w:p>
      <w:pPr>
        <w:pStyle w:val="0"/>
        <w:spacing w:before="200" w:line-rule="auto"/>
        <w:ind w:firstLine="540"/>
        <w:jc w:val="both"/>
      </w:pPr>
      <w:r>
        <w:rPr>
          <w:sz w:val="20"/>
        </w:rPr>
        <w:t xml:space="preserve">ПК 3.5. Организовывать и контролировать выполнение работ по техническому обслуживанию и ремонту систем вентиляции и кондиционирования силами подчиненных.</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41"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w:t>
      </w:r>
    </w:p>
    <w:p>
      <w:pPr>
        <w:pStyle w:val="0"/>
        <w:jc w:val="right"/>
      </w:pPr>
      <w:r>
        <w:rPr>
          <w:sz w:val="20"/>
        </w:rPr>
        <w:t xml:space="preserve">15.02.13 Техническое обслуживание</w:t>
      </w:r>
    </w:p>
    <w:p>
      <w:pPr>
        <w:pStyle w:val="0"/>
        <w:jc w:val="right"/>
      </w:pPr>
      <w:r>
        <w:rPr>
          <w:sz w:val="20"/>
        </w:rPr>
        <w:t xml:space="preserve">и ремонт систем вентиляции</w:t>
      </w:r>
    </w:p>
    <w:p>
      <w:pPr>
        <w:pStyle w:val="0"/>
        <w:jc w:val="right"/>
      </w:pPr>
      <w:r>
        <w:rPr>
          <w:sz w:val="20"/>
        </w:rPr>
        <w:t xml:space="preserve">и кондиционирования</w:t>
      </w:r>
    </w:p>
    <w:p>
      <w:pPr>
        <w:pStyle w:val="0"/>
        <w:jc w:val="right"/>
      </w:pPr>
      <w:r>
        <w:rPr>
          <w:sz w:val="20"/>
        </w:rPr>
      </w:r>
    </w:p>
    <w:bookmarkStart w:id="215" w:name="P215"/>
    <w:bookmarkEnd w:id="215"/>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15.02.13</w:t>
      </w:r>
    </w:p>
    <w:p>
      <w:pPr>
        <w:pStyle w:val="2"/>
        <w:jc w:val="center"/>
      </w:pPr>
      <w:r>
        <w:rPr>
          <w:sz w:val="20"/>
        </w:rPr>
        <w:t xml:space="preserve">ТЕХНИЧЕСКОЕ ОБСЛУЖИВАНИЕ И РЕМОНТ СИСТЕМ</w:t>
      </w:r>
    </w:p>
    <w:p>
      <w:pPr>
        <w:pStyle w:val="2"/>
        <w:jc w:val="center"/>
      </w:pPr>
      <w:r>
        <w:rPr>
          <w:sz w:val="20"/>
        </w:rPr>
        <w:t xml:space="preserve">ВЕНТИЛЯЦИИ И КОНДИЦИОНИРОВАНИЯ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08"/>
      </w:tblGrid>
      <w:tr>
        <w:tc>
          <w:tcPr>
            <w:tcW w:w="4562" w:type="dxa"/>
          </w:tcPr>
          <w:p>
            <w:pPr>
              <w:pStyle w:val="0"/>
              <w:jc w:val="center"/>
            </w:pPr>
            <w:r>
              <w:rPr>
                <w:sz w:val="20"/>
              </w:rPr>
              <w:t xml:space="preserve">Код по </w:t>
            </w: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08" w:type="dxa"/>
          </w:tcPr>
          <w:p>
            <w:pPr>
              <w:pStyle w:val="0"/>
              <w:jc w:val="center"/>
            </w:pPr>
            <w:r>
              <w:rPr>
                <w:sz w:val="20"/>
              </w:rPr>
              <w:t xml:space="preserve">2</w:t>
            </w:r>
          </w:p>
        </w:tc>
      </w:tr>
      <w:tr>
        <w:tc>
          <w:tcPr>
            <w:tcW w:w="4562"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14635</w:t>
              </w:r>
            </w:hyperlink>
          </w:p>
        </w:tc>
        <w:tc>
          <w:tcPr>
            <w:tcW w:w="4508" w:type="dxa"/>
          </w:tcPr>
          <w:p>
            <w:pPr>
              <w:pStyle w:val="0"/>
              <w:jc w:val="both"/>
            </w:pPr>
            <w:r>
              <w:rPr>
                <w:sz w:val="20"/>
              </w:rPr>
              <w:t xml:space="preserve">Монтажник систем вентиляции, кондиционирования воздуха, пневмотранспорта и аспирации</w:t>
            </w:r>
          </w:p>
        </w:tc>
      </w:tr>
      <w:tr>
        <w:tc>
          <w:tcPr>
            <w:tcW w:w="4562" w:type="dxa"/>
          </w:tcPr>
          <w:p>
            <w:pPr>
              <w:pStyle w:val="0"/>
              <w:jc w:val="center"/>
            </w:pP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18526</w:t>
              </w:r>
            </w:hyperlink>
          </w:p>
        </w:tc>
        <w:tc>
          <w:tcPr>
            <w:tcW w:w="4508" w:type="dxa"/>
          </w:tcPr>
          <w:p>
            <w:pPr>
              <w:pStyle w:val="0"/>
              <w:jc w:val="both"/>
            </w:pPr>
            <w:r>
              <w:rPr>
                <w:sz w:val="20"/>
              </w:rPr>
              <w:t xml:space="preserve">Слесарь по ремонту и обслуживанию систем вентиляции и кондиционирования</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w:t>
      </w:r>
    </w:p>
    <w:p>
      <w:pPr>
        <w:pStyle w:val="0"/>
        <w:jc w:val="right"/>
      </w:pPr>
      <w:r>
        <w:rPr>
          <w:sz w:val="20"/>
        </w:rPr>
        <w:t xml:space="preserve">15.02.13 Техническое обслуживание</w:t>
      </w:r>
    </w:p>
    <w:p>
      <w:pPr>
        <w:pStyle w:val="0"/>
        <w:jc w:val="right"/>
      </w:pPr>
      <w:r>
        <w:rPr>
          <w:sz w:val="20"/>
        </w:rPr>
        <w:t xml:space="preserve">и ремонт систем вентиляции</w:t>
      </w:r>
    </w:p>
    <w:p>
      <w:pPr>
        <w:pStyle w:val="0"/>
        <w:jc w:val="right"/>
      </w:pPr>
      <w:r>
        <w:rPr>
          <w:sz w:val="20"/>
        </w:rPr>
        <w:t xml:space="preserve">и кондиционирования</w:t>
      </w:r>
    </w:p>
    <w:p>
      <w:pPr>
        <w:pStyle w:val="0"/>
        <w:jc w:val="right"/>
      </w:pPr>
      <w:r>
        <w:rPr>
          <w:sz w:val="20"/>
        </w:rPr>
      </w:r>
    </w:p>
    <w:bookmarkStart w:id="241" w:name="P241"/>
    <w:bookmarkEnd w:id="24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15.02.13 ТЕХНИЧЕСКОЕ</w:t>
      </w:r>
    </w:p>
    <w:p>
      <w:pPr>
        <w:pStyle w:val="2"/>
        <w:jc w:val="center"/>
      </w:pPr>
      <w:r>
        <w:rPr>
          <w:sz w:val="20"/>
        </w:rPr>
        <w:t xml:space="preserve">ОБСЛУЖИВАНИЕ И РЕМОНТ СИСТЕМ ВЕНТИЛЯЦИИ</w:t>
      </w:r>
    </w:p>
    <w:p>
      <w:pPr>
        <w:pStyle w:val="2"/>
        <w:jc w:val="center"/>
      </w:pPr>
      <w:r>
        <w:rPr>
          <w:sz w:val="20"/>
        </w:rPr>
        <w:t xml:space="preserve">И КОНДИЦИОНИРОВАНИЯ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6349"/>
      </w:tblGrid>
      <w:tr>
        <w:tc>
          <w:tcPr>
            <w:tcW w:w="2721" w:type="dxa"/>
          </w:tcPr>
          <w:p>
            <w:pPr>
              <w:pStyle w:val="0"/>
              <w:jc w:val="center"/>
            </w:pPr>
            <w:r>
              <w:rPr>
                <w:sz w:val="20"/>
              </w:rPr>
              <w:t xml:space="preserve">Основные виды деятельности</w:t>
            </w:r>
          </w:p>
        </w:tc>
        <w:tc>
          <w:tcPr>
            <w:tcW w:w="6349" w:type="dxa"/>
          </w:tcPr>
          <w:p>
            <w:pPr>
              <w:pStyle w:val="0"/>
              <w:jc w:val="center"/>
            </w:pPr>
            <w:r>
              <w:rPr>
                <w:sz w:val="20"/>
              </w:rPr>
              <w:t xml:space="preserve">Требования к знаниям, умениям, практическим действиям</w:t>
            </w:r>
          </w:p>
        </w:tc>
      </w:tr>
      <w:tr>
        <w:tc>
          <w:tcPr>
            <w:tcW w:w="2721" w:type="dxa"/>
          </w:tcPr>
          <w:p>
            <w:pPr>
              <w:pStyle w:val="0"/>
            </w:pPr>
            <w:r>
              <w:rPr>
                <w:sz w:val="20"/>
              </w:rPr>
              <w:t xml:space="preserve">Организация работ по техническому обслуживанию и ремонту систем вентиляции и кондиционирования</w:t>
            </w:r>
          </w:p>
        </w:tc>
        <w:tc>
          <w:tcPr>
            <w:tcW w:w="6349" w:type="dxa"/>
          </w:tcPr>
          <w:p>
            <w:pPr>
              <w:pStyle w:val="0"/>
              <w:jc w:val="both"/>
            </w:pPr>
            <w:r>
              <w:rPr>
                <w:sz w:val="20"/>
              </w:rPr>
              <w:t xml:space="preserve">знать:</w:t>
            </w:r>
          </w:p>
          <w:p>
            <w:pPr>
              <w:pStyle w:val="0"/>
              <w:ind w:firstLine="283"/>
              <w:jc w:val="both"/>
            </w:pPr>
            <w:r>
              <w:rPr>
                <w:sz w:val="20"/>
              </w:rPr>
              <w:t xml:space="preserve">содержание основных документов, определяющих порядок монтажа, эксплуатации и обслуживания систем вентиляции и кондиционирования;</w:t>
            </w:r>
          </w:p>
          <w:p>
            <w:pPr>
              <w:pStyle w:val="0"/>
              <w:ind w:firstLine="283"/>
              <w:jc w:val="both"/>
            </w:pPr>
            <w:r>
              <w:rPr>
                <w:sz w:val="20"/>
              </w:rPr>
              <w:t xml:space="preserve">порядок обеспечения производственного процесса материалами, запасными частями и инструментами;</w:t>
            </w:r>
          </w:p>
          <w:p>
            <w:pPr>
              <w:pStyle w:val="0"/>
              <w:ind w:firstLine="283"/>
              <w:jc w:val="both"/>
            </w:pPr>
            <w:r>
              <w:rPr>
                <w:sz w:val="20"/>
              </w:rPr>
              <w:t xml:space="preserve">правила оформления технической и технологической документации;</w:t>
            </w:r>
          </w:p>
          <w:p>
            <w:pPr>
              <w:pStyle w:val="0"/>
              <w:ind w:firstLine="283"/>
              <w:jc w:val="both"/>
            </w:pPr>
            <w:r>
              <w:rPr>
                <w:sz w:val="20"/>
              </w:rPr>
              <w:t xml:space="preserve">основы теории принятия управленческих решений.</w:t>
            </w:r>
          </w:p>
          <w:p>
            <w:pPr>
              <w:pStyle w:val="0"/>
              <w:jc w:val="both"/>
            </w:pPr>
            <w:r>
              <w:rPr>
                <w:sz w:val="20"/>
              </w:rPr>
              <w:t xml:space="preserve">уметь:</w:t>
            </w:r>
          </w:p>
          <w:p>
            <w:pPr>
              <w:pStyle w:val="0"/>
              <w:ind w:firstLine="283"/>
              <w:jc w:val="both"/>
            </w:pPr>
            <w:r>
              <w:rPr>
                <w:sz w:val="20"/>
              </w:rPr>
              <w:t xml:space="preserve">обеспечивать выполнение производственных заданий;</w:t>
            </w:r>
          </w:p>
          <w:p>
            <w:pPr>
              <w:pStyle w:val="0"/>
              <w:ind w:firstLine="283"/>
              <w:jc w:val="both"/>
            </w:pPr>
            <w:r>
              <w:rPr>
                <w:sz w:val="20"/>
              </w:rPr>
              <w:t xml:space="preserve">организовывать работу персонала;</w:t>
            </w:r>
          </w:p>
          <w:p>
            <w:pPr>
              <w:pStyle w:val="0"/>
              <w:ind w:firstLine="283"/>
              <w:jc w:val="both"/>
            </w:pPr>
            <w:r>
              <w:rPr>
                <w:sz w:val="20"/>
              </w:rPr>
              <w:t xml:space="preserve">составлять и оформлять техническую и отчетную документацию о работе оборудования;</w:t>
            </w:r>
          </w:p>
          <w:p>
            <w:pPr>
              <w:pStyle w:val="0"/>
              <w:ind w:firstLine="283"/>
              <w:jc w:val="both"/>
            </w:pPr>
            <w:r>
              <w:rPr>
                <w:sz w:val="20"/>
              </w:rPr>
              <w:t xml:space="preserve">вести учет инструментов, расходных материалов и запасных частей;</w:t>
            </w:r>
          </w:p>
          <w:p>
            <w:pPr>
              <w:pStyle w:val="0"/>
              <w:ind w:firstLine="283"/>
              <w:jc w:val="both"/>
            </w:pPr>
            <w:r>
              <w:rPr>
                <w:sz w:val="20"/>
              </w:rPr>
              <w:t xml:space="preserve">осуществлять контроль над выполнением работ;</w:t>
            </w:r>
          </w:p>
          <w:p>
            <w:pPr>
              <w:pStyle w:val="0"/>
              <w:ind w:firstLine="283"/>
              <w:jc w:val="both"/>
            </w:pPr>
            <w:r>
              <w:rPr>
                <w:sz w:val="20"/>
              </w:rPr>
              <w:t xml:space="preserve">анализировать влияние инновационных мероприятий на организацию труда.</w:t>
            </w:r>
          </w:p>
          <w:p>
            <w:pPr>
              <w:pStyle w:val="0"/>
            </w:pPr>
            <w:r>
              <w:rPr>
                <w:sz w:val="20"/>
              </w:rPr>
              <w:t xml:space="preserve">иметь практический опыт в:</w:t>
            </w:r>
          </w:p>
          <w:p>
            <w:pPr>
              <w:pStyle w:val="0"/>
              <w:ind w:firstLine="283"/>
              <w:jc w:val="both"/>
            </w:pPr>
            <w:r>
              <w:rPr>
                <w:sz w:val="20"/>
              </w:rPr>
              <w:t xml:space="preserve">определении порядка проведения работ по техническому обслуживанию и ремонту систем вентиляции и кондиционирования;</w:t>
            </w:r>
          </w:p>
          <w:p>
            <w:pPr>
              <w:pStyle w:val="0"/>
              <w:ind w:firstLine="283"/>
              <w:jc w:val="both"/>
            </w:pPr>
            <w:r>
              <w:rPr>
                <w:sz w:val="20"/>
              </w:rPr>
              <w:t xml:space="preserve">определении перечня необходимых для проведения работ расходных материалов, инструментов, контрольно-измерительных приборов;</w:t>
            </w:r>
          </w:p>
          <w:p>
            <w:pPr>
              <w:pStyle w:val="0"/>
              <w:ind w:firstLine="283"/>
              <w:jc w:val="both"/>
            </w:pPr>
            <w:r>
              <w:rPr>
                <w:sz w:val="20"/>
              </w:rPr>
              <w:t xml:space="preserve">определении трудоемкости и длительности работ по техническому обслуживанию и ремонту систем вентиляции и кондиционирования;</w:t>
            </w:r>
          </w:p>
          <w:p>
            <w:pPr>
              <w:pStyle w:val="0"/>
              <w:ind w:firstLine="283"/>
              <w:jc w:val="both"/>
            </w:pPr>
            <w:r>
              <w:rPr>
                <w:sz w:val="20"/>
              </w:rPr>
              <w:t xml:space="preserve">разработке сопутствующей технической документации при проведении работ по техническому обслуживанию и ремонту систем вентиляции и кондиционирования;</w:t>
            </w:r>
          </w:p>
          <w:p>
            <w:pPr>
              <w:pStyle w:val="0"/>
              <w:ind w:firstLine="283"/>
              <w:jc w:val="both"/>
            </w:pPr>
            <w:r>
              <w:rPr>
                <w:sz w:val="20"/>
              </w:rPr>
              <w:t xml:space="preserve">организации деятельности структурного подразделения и контроле выполнения работ по техническому обслуживанию и ремонту систем вентиляции и кондиционирования силами подчиненных.</w:t>
            </w:r>
          </w:p>
        </w:tc>
      </w:tr>
      <w:tr>
        <w:tc>
          <w:tcPr>
            <w:tcW w:w="2721" w:type="dxa"/>
          </w:tcPr>
          <w:p>
            <w:pPr>
              <w:pStyle w:val="0"/>
            </w:pPr>
            <w:r>
              <w:rPr>
                <w:sz w:val="20"/>
              </w:rPr>
              <w:t xml:space="preserve">Проведение ремонтных работ в системах вентиляции и кондиционирования</w:t>
            </w:r>
          </w:p>
        </w:tc>
        <w:tc>
          <w:tcPr>
            <w:tcW w:w="6349" w:type="dxa"/>
          </w:tcPr>
          <w:p>
            <w:pPr>
              <w:pStyle w:val="0"/>
              <w:jc w:val="both"/>
            </w:pPr>
            <w:r>
              <w:rPr>
                <w:sz w:val="20"/>
              </w:rPr>
              <w:t xml:space="preserve">знать:</w:t>
            </w:r>
          </w:p>
          <w:p>
            <w:pPr>
              <w:pStyle w:val="0"/>
              <w:ind w:firstLine="283"/>
              <w:jc w:val="both"/>
            </w:pPr>
            <w:r>
              <w:rPr>
                <w:sz w:val="20"/>
              </w:rPr>
              <w:t xml:space="preserve">назначение и порядок применения инструментов, приборов, приспособлений, запасных частей и материалов, необходимых для ремонта систем вентиляции и кондиционирования;</w:t>
            </w:r>
          </w:p>
          <w:p>
            <w:pPr>
              <w:pStyle w:val="0"/>
              <w:ind w:firstLine="283"/>
              <w:jc w:val="both"/>
            </w:pPr>
            <w:r>
              <w:rPr>
                <w:sz w:val="20"/>
              </w:rPr>
              <w:t xml:space="preserve">основы холодильной техники, теплотехники и аэродинамики в объеме выполняемой работы;</w:t>
            </w:r>
          </w:p>
          <w:p>
            <w:pPr>
              <w:pStyle w:val="0"/>
              <w:ind w:firstLine="283"/>
              <w:jc w:val="both"/>
            </w:pPr>
            <w:r>
              <w:rPr>
                <w:sz w:val="20"/>
              </w:rPr>
              <w:t xml:space="preserve">оптимальные и допустимые параметры функционирования оборудования;</w:t>
            </w:r>
          </w:p>
          <w:p>
            <w:pPr>
              <w:pStyle w:val="0"/>
              <w:ind w:firstLine="283"/>
              <w:jc w:val="both"/>
            </w:pPr>
            <w:r>
              <w:rPr>
                <w:sz w:val="20"/>
              </w:rPr>
              <w:t xml:space="preserve">правила чтения чертежей, электрических и гидравлических схем;</w:t>
            </w:r>
          </w:p>
          <w:p>
            <w:pPr>
              <w:pStyle w:val="0"/>
              <w:ind w:firstLine="283"/>
              <w:jc w:val="both"/>
            </w:pPr>
            <w:r>
              <w:rPr>
                <w:sz w:val="20"/>
              </w:rPr>
              <w:t xml:space="preserve">основные правила проведения ремонта систем вентиляции и кондиционирования;</w:t>
            </w:r>
          </w:p>
          <w:p>
            <w:pPr>
              <w:pStyle w:val="0"/>
              <w:ind w:firstLine="283"/>
              <w:jc w:val="both"/>
            </w:pPr>
            <w:r>
              <w:rPr>
                <w:sz w:val="20"/>
              </w:rPr>
              <w:t xml:space="preserve">основные правила монтажа и наладки систем вентиляции и кондиционирования;</w:t>
            </w:r>
          </w:p>
          <w:p>
            <w:pPr>
              <w:pStyle w:val="0"/>
              <w:ind w:firstLine="283"/>
              <w:jc w:val="both"/>
            </w:pPr>
            <w:r>
              <w:rPr>
                <w:sz w:val="20"/>
              </w:rPr>
              <w:t xml:space="preserve">правила составления дефектных ведомостей;</w:t>
            </w:r>
          </w:p>
          <w:p>
            <w:pPr>
              <w:pStyle w:val="0"/>
              <w:ind w:firstLine="283"/>
              <w:jc w:val="both"/>
            </w:pPr>
            <w:r>
              <w:rPr>
                <w:sz w:val="20"/>
              </w:rPr>
              <w:t xml:space="preserve">средства индивидуальной защиты, пожаротушения и первой помощи;</w:t>
            </w:r>
          </w:p>
          <w:p>
            <w:pPr>
              <w:pStyle w:val="0"/>
              <w:ind w:firstLine="283"/>
              <w:jc w:val="both"/>
            </w:pPr>
            <w:r>
              <w:rPr>
                <w:sz w:val="20"/>
              </w:rPr>
              <w:t xml:space="preserve">основы экологической безопасности систем вентиляции и кондиционирования;</w:t>
            </w:r>
          </w:p>
          <w:p>
            <w:pPr>
              <w:pStyle w:val="0"/>
              <w:ind w:firstLine="283"/>
              <w:jc w:val="both"/>
            </w:pPr>
            <w:r>
              <w:rPr>
                <w:sz w:val="20"/>
              </w:rPr>
              <w:t xml:space="preserve">нормативные документы, регламентирующие правила монтажа, наладки, эксплуатации и обслуживания систем вентиляции и кондиционирования.</w:t>
            </w:r>
          </w:p>
          <w:p>
            <w:pPr>
              <w:pStyle w:val="0"/>
              <w:jc w:val="both"/>
            </w:pPr>
            <w:r>
              <w:rPr>
                <w:sz w:val="20"/>
              </w:rPr>
              <w:t xml:space="preserve">уметь:</w:t>
            </w:r>
          </w:p>
          <w:p>
            <w:pPr>
              <w:pStyle w:val="0"/>
              <w:ind w:firstLine="283"/>
              <w:jc w:val="both"/>
            </w:pPr>
            <w:r>
              <w:rPr>
                <w:sz w:val="20"/>
              </w:rPr>
              <w:t xml:space="preserve">проводить диагностику оборудования и выявлять уровень сложности и трудоемкость требуемого ремонта;</w:t>
            </w:r>
          </w:p>
          <w:p>
            <w:pPr>
              <w:pStyle w:val="0"/>
              <w:ind w:firstLine="283"/>
              <w:jc w:val="both"/>
            </w:pPr>
            <w:r>
              <w:rPr>
                <w:sz w:val="20"/>
              </w:rPr>
              <w:t xml:space="preserve">проверять основные параметры работы систем вентиляции и кондиционирования;</w:t>
            </w:r>
          </w:p>
          <w:p>
            <w:pPr>
              <w:pStyle w:val="0"/>
              <w:ind w:firstLine="283"/>
              <w:jc w:val="both"/>
            </w:pPr>
            <w:r>
              <w:rPr>
                <w:sz w:val="20"/>
              </w:rPr>
              <w:t xml:space="preserve">выявлять и устранять мелкие неисправности;</w:t>
            </w:r>
          </w:p>
          <w:p>
            <w:pPr>
              <w:pStyle w:val="0"/>
              <w:ind w:firstLine="283"/>
              <w:jc w:val="both"/>
            </w:pPr>
            <w:r>
              <w:rPr>
                <w:sz w:val="20"/>
              </w:rPr>
              <w:t xml:space="preserve">проводить замену элементов систем вентиляции и кондиционирования;</w:t>
            </w:r>
          </w:p>
          <w:p>
            <w:pPr>
              <w:pStyle w:val="0"/>
              <w:ind w:firstLine="283"/>
              <w:jc w:val="both"/>
            </w:pPr>
            <w:r>
              <w:rPr>
                <w:sz w:val="20"/>
              </w:rPr>
              <w:t xml:space="preserve">планировать работы среднего и капитального ремонта;</w:t>
            </w:r>
          </w:p>
          <w:p>
            <w:pPr>
              <w:pStyle w:val="0"/>
              <w:ind w:firstLine="283"/>
              <w:jc w:val="both"/>
            </w:pPr>
            <w:r>
              <w:rPr>
                <w:sz w:val="20"/>
              </w:rPr>
              <w:t xml:space="preserve">производить слив/утилизацию теплоносителя и хладагента;</w:t>
            </w:r>
          </w:p>
          <w:p>
            <w:pPr>
              <w:pStyle w:val="0"/>
              <w:ind w:firstLine="283"/>
              <w:jc w:val="both"/>
            </w:pPr>
            <w:r>
              <w:rPr>
                <w:sz w:val="20"/>
              </w:rPr>
              <w:t xml:space="preserve">осуществлять укрупненную разборку и сборку оборудования, ревизии и ремонта теплообменников, компрессоров, насосов, вентиляторов;</w:t>
            </w:r>
          </w:p>
          <w:p>
            <w:pPr>
              <w:pStyle w:val="0"/>
              <w:ind w:firstLine="283"/>
              <w:jc w:val="both"/>
            </w:pPr>
            <w:r>
              <w:rPr>
                <w:sz w:val="20"/>
              </w:rPr>
              <w:t xml:space="preserve">проводить наладку оборудования систем вентиляции и кондиционирования после ремонта;</w:t>
            </w:r>
          </w:p>
          <w:p>
            <w:pPr>
              <w:pStyle w:val="0"/>
              <w:ind w:firstLine="283"/>
              <w:jc w:val="both"/>
            </w:pPr>
            <w:r>
              <w:rPr>
                <w:sz w:val="20"/>
              </w:rPr>
              <w:t xml:space="preserve">выполнять слесарные, слесарно-сборочные и электромонтажные работы;</w:t>
            </w:r>
          </w:p>
          <w:p>
            <w:pPr>
              <w:pStyle w:val="0"/>
              <w:ind w:firstLine="283"/>
              <w:jc w:val="both"/>
            </w:pPr>
            <w:r>
              <w:rPr>
                <w:sz w:val="20"/>
              </w:rPr>
              <w:t xml:space="preserve">оформлять журнал эксплуатации и ремонта.</w:t>
            </w:r>
          </w:p>
          <w:p>
            <w:pPr>
              <w:pStyle w:val="0"/>
              <w:jc w:val="both"/>
            </w:pPr>
            <w:r>
              <w:rPr>
                <w:sz w:val="20"/>
              </w:rPr>
              <w:t xml:space="preserve">иметь практический опыт в:</w:t>
            </w:r>
          </w:p>
          <w:p>
            <w:pPr>
              <w:pStyle w:val="0"/>
              <w:ind w:firstLine="283"/>
              <w:jc w:val="both"/>
            </w:pPr>
            <w:r>
              <w:rPr>
                <w:sz w:val="20"/>
              </w:rPr>
              <w:t xml:space="preserve">выполнении укрупненной разборки и сборки основного оборудования, монтажных узлов и блоков;</w:t>
            </w:r>
          </w:p>
          <w:p>
            <w:pPr>
              <w:pStyle w:val="0"/>
              <w:ind w:firstLine="283"/>
              <w:jc w:val="both"/>
            </w:pPr>
            <w:r>
              <w:rPr>
                <w:sz w:val="20"/>
              </w:rPr>
              <w:t xml:space="preserve">планировании технологического процесса ремонта оборудования;</w:t>
            </w:r>
          </w:p>
          <w:p>
            <w:pPr>
              <w:pStyle w:val="0"/>
              <w:ind w:firstLine="283"/>
              <w:jc w:val="both"/>
            </w:pPr>
            <w:r>
              <w:rPr>
                <w:sz w:val="20"/>
              </w:rPr>
              <w:t xml:space="preserve">проведении диагностики отдельных элементов, узлов и блоков систем вентиляции и кондиционирования;</w:t>
            </w:r>
          </w:p>
          <w:p>
            <w:pPr>
              <w:pStyle w:val="0"/>
              <w:ind w:firstLine="283"/>
              <w:jc w:val="both"/>
            </w:pPr>
            <w:r>
              <w:rPr>
                <w:sz w:val="20"/>
              </w:rPr>
              <w:t xml:space="preserve">выполнении наладки систем вентиляции и кондиционирования после ремонта.</w:t>
            </w:r>
          </w:p>
        </w:tc>
      </w:tr>
      <w:tr>
        <w:tc>
          <w:tcPr>
            <w:tcW w:w="2721" w:type="dxa"/>
          </w:tcPr>
          <w:p>
            <w:pPr>
              <w:pStyle w:val="0"/>
            </w:pPr>
            <w:r>
              <w:rPr>
                <w:sz w:val="20"/>
              </w:rPr>
              <w:t xml:space="preserve">Выполнение работ по техническому обслуживанию систем вентиляции и кондиционирования</w:t>
            </w:r>
          </w:p>
        </w:tc>
        <w:tc>
          <w:tcPr>
            <w:tcW w:w="6349" w:type="dxa"/>
          </w:tcPr>
          <w:p>
            <w:pPr>
              <w:pStyle w:val="0"/>
              <w:jc w:val="both"/>
            </w:pPr>
            <w:r>
              <w:rPr>
                <w:sz w:val="20"/>
              </w:rPr>
              <w:t xml:space="preserve">знать:</w:t>
            </w:r>
          </w:p>
          <w:p>
            <w:pPr>
              <w:pStyle w:val="0"/>
              <w:ind w:firstLine="283"/>
              <w:jc w:val="both"/>
            </w:pPr>
            <w:r>
              <w:rPr>
                <w:sz w:val="20"/>
              </w:rPr>
              <w:t xml:space="preserve">назначение, порядок применения и выбора инструментов, приборов, приспособлений, запасных частей и материалов, необходимых при эксплуатации систем вентиляции и кондиционирования;</w:t>
            </w:r>
          </w:p>
          <w:p>
            <w:pPr>
              <w:pStyle w:val="0"/>
              <w:ind w:firstLine="283"/>
              <w:jc w:val="both"/>
            </w:pPr>
            <w:r>
              <w:rPr>
                <w:sz w:val="20"/>
              </w:rPr>
              <w:t xml:space="preserve">порядок выявления неисправностей;</w:t>
            </w:r>
          </w:p>
          <w:p>
            <w:pPr>
              <w:pStyle w:val="0"/>
              <w:ind w:firstLine="283"/>
              <w:jc w:val="both"/>
            </w:pPr>
            <w:r>
              <w:rPr>
                <w:sz w:val="20"/>
              </w:rPr>
              <w:t xml:space="preserve">алгоритм выполнения работ по консервации и расконсервации систем вентиляции и кондиционирования;</w:t>
            </w:r>
          </w:p>
          <w:p>
            <w:pPr>
              <w:pStyle w:val="0"/>
              <w:ind w:firstLine="283"/>
              <w:jc w:val="both"/>
            </w:pPr>
            <w:r>
              <w:rPr>
                <w:sz w:val="20"/>
              </w:rPr>
              <w:t xml:space="preserve">устройство систем вентиляции и кондиционирования, принципы работы, особенности ухода за ними;</w:t>
            </w:r>
          </w:p>
          <w:p>
            <w:pPr>
              <w:pStyle w:val="0"/>
              <w:ind w:firstLine="283"/>
              <w:jc w:val="both"/>
            </w:pPr>
            <w:r>
              <w:rPr>
                <w:sz w:val="20"/>
              </w:rPr>
              <w:t xml:space="preserve">средства индивидуальной защиты, пожаротушения и первой помощи;</w:t>
            </w:r>
          </w:p>
          <w:p>
            <w:pPr>
              <w:pStyle w:val="0"/>
              <w:ind w:firstLine="283"/>
              <w:jc w:val="both"/>
            </w:pPr>
            <w:r>
              <w:rPr>
                <w:sz w:val="20"/>
              </w:rPr>
              <w:t xml:space="preserve">правила чтения чертежей, электрических и гидравлических схем;</w:t>
            </w:r>
          </w:p>
          <w:p>
            <w:pPr>
              <w:pStyle w:val="0"/>
              <w:ind w:firstLine="283"/>
              <w:jc w:val="both"/>
            </w:pPr>
            <w:r>
              <w:rPr>
                <w:sz w:val="20"/>
              </w:rPr>
              <w:t xml:space="preserve">основы экологической безопасности систем вентиляции и кондиционирования;</w:t>
            </w:r>
          </w:p>
          <w:p>
            <w:pPr>
              <w:pStyle w:val="0"/>
              <w:ind w:firstLine="283"/>
              <w:jc w:val="both"/>
            </w:pPr>
            <w:r>
              <w:rPr>
                <w:sz w:val="20"/>
              </w:rPr>
              <w:t xml:space="preserve">нормативные документы, регламентирующие правила эксплуатации и обслуживания систем вентиляции и кондиционирования.</w:t>
            </w:r>
          </w:p>
          <w:p>
            <w:pPr>
              <w:pStyle w:val="0"/>
              <w:jc w:val="both"/>
            </w:pPr>
            <w:r>
              <w:rPr>
                <w:sz w:val="20"/>
              </w:rPr>
              <w:t xml:space="preserve">уметь:</w:t>
            </w:r>
          </w:p>
          <w:p>
            <w:pPr>
              <w:pStyle w:val="0"/>
              <w:ind w:firstLine="283"/>
              <w:jc w:val="both"/>
            </w:pPr>
            <w:r>
              <w:rPr>
                <w:sz w:val="20"/>
              </w:rPr>
              <w:t xml:space="preserve">выбирать инструменты, приспособления, материалы для проведения работ по техническому обслуживанию в соответствии с регламентом;</w:t>
            </w:r>
          </w:p>
          <w:p>
            <w:pPr>
              <w:pStyle w:val="0"/>
              <w:ind w:firstLine="283"/>
              <w:jc w:val="both"/>
            </w:pPr>
            <w:r>
              <w:rPr>
                <w:sz w:val="20"/>
              </w:rPr>
              <w:t xml:space="preserve">производить отключение оборудования систем вентиляции и кондиционирования от инженерных систем;</w:t>
            </w:r>
          </w:p>
          <w:p>
            <w:pPr>
              <w:pStyle w:val="0"/>
              <w:ind w:firstLine="283"/>
              <w:jc w:val="both"/>
            </w:pPr>
            <w:r>
              <w:rPr>
                <w:sz w:val="20"/>
              </w:rPr>
              <w:t xml:space="preserve">выявлять признаки нештатной работы оборудования;</w:t>
            </w:r>
          </w:p>
          <w:p>
            <w:pPr>
              <w:pStyle w:val="0"/>
              <w:ind w:firstLine="283"/>
              <w:jc w:val="both"/>
            </w:pPr>
            <w:r>
              <w:rPr>
                <w:sz w:val="20"/>
              </w:rPr>
              <w:t xml:space="preserve">определять причины отклонений в работе и устранять их;</w:t>
            </w:r>
          </w:p>
          <w:p>
            <w:pPr>
              <w:pStyle w:val="0"/>
              <w:ind w:firstLine="283"/>
              <w:jc w:val="both"/>
            </w:pPr>
            <w:r>
              <w:rPr>
                <w:sz w:val="20"/>
              </w:rPr>
              <w:t xml:space="preserve">осуществлять консервацию и расконсервацию оборудования;</w:t>
            </w:r>
          </w:p>
          <w:p>
            <w:pPr>
              <w:pStyle w:val="0"/>
              <w:ind w:firstLine="283"/>
              <w:jc w:val="both"/>
            </w:pPr>
            <w:r>
              <w:rPr>
                <w:sz w:val="20"/>
              </w:rPr>
              <w:t xml:space="preserve">применять измерительное оборудование;</w:t>
            </w:r>
          </w:p>
          <w:p>
            <w:pPr>
              <w:pStyle w:val="0"/>
              <w:ind w:firstLine="283"/>
              <w:jc w:val="both"/>
            </w:pPr>
            <w:r>
              <w:rPr>
                <w:sz w:val="20"/>
              </w:rPr>
              <w:t xml:space="preserve">осуществлять контроль уровня шума и вибраций, наличия протечек, наличия перегрева какого-либо из узлов оборудования;</w:t>
            </w:r>
          </w:p>
          <w:p>
            <w:pPr>
              <w:pStyle w:val="0"/>
              <w:ind w:firstLine="283"/>
              <w:jc w:val="both"/>
            </w:pPr>
            <w:r>
              <w:rPr>
                <w:sz w:val="20"/>
              </w:rPr>
              <w:t xml:space="preserve">проводить смазку оборудования, чистку воздушных и водяных фильтров, каплеотделителей, теплообменников;</w:t>
            </w:r>
          </w:p>
          <w:p>
            <w:pPr>
              <w:pStyle w:val="0"/>
              <w:ind w:firstLine="283"/>
              <w:jc w:val="both"/>
            </w:pPr>
            <w:r>
              <w:rPr>
                <w:sz w:val="20"/>
              </w:rPr>
              <w:t xml:space="preserve">проводить санитарную обработку оборудования;</w:t>
            </w:r>
          </w:p>
          <w:p>
            <w:pPr>
              <w:pStyle w:val="0"/>
              <w:ind w:firstLine="283"/>
              <w:jc w:val="both"/>
            </w:pPr>
            <w:r>
              <w:rPr>
                <w:sz w:val="20"/>
              </w:rPr>
              <w:t xml:space="preserve">выполнять пробный запуск и останов оборудования;</w:t>
            </w:r>
          </w:p>
          <w:p>
            <w:pPr>
              <w:pStyle w:val="0"/>
              <w:ind w:firstLine="283"/>
              <w:jc w:val="both"/>
            </w:pPr>
            <w:r>
              <w:rPr>
                <w:sz w:val="20"/>
              </w:rPr>
              <w:t xml:space="preserve">проводить сезонную консервацию и расконсервацию оборудования;</w:t>
            </w:r>
          </w:p>
          <w:p>
            <w:pPr>
              <w:pStyle w:val="0"/>
              <w:ind w:firstLine="283"/>
              <w:jc w:val="both"/>
            </w:pPr>
            <w:r>
              <w:rPr>
                <w:sz w:val="20"/>
              </w:rPr>
              <w:t xml:space="preserve">устранять текущие неисправности;</w:t>
            </w:r>
          </w:p>
          <w:p>
            <w:pPr>
              <w:pStyle w:val="0"/>
              <w:ind w:firstLine="283"/>
              <w:jc w:val="both"/>
            </w:pPr>
            <w:r>
              <w:rPr>
                <w:sz w:val="20"/>
              </w:rPr>
              <w:t xml:space="preserve">оформлять документацию по техническому обслуживанию и эксплуатации.</w:t>
            </w:r>
          </w:p>
          <w:p>
            <w:pPr>
              <w:pStyle w:val="0"/>
            </w:pPr>
            <w:r>
              <w:rPr>
                <w:sz w:val="20"/>
              </w:rPr>
              <w:t xml:space="preserve">иметь практический опыт в:</w:t>
            </w:r>
          </w:p>
          <w:p>
            <w:pPr>
              <w:pStyle w:val="0"/>
              <w:ind w:firstLine="283"/>
              <w:jc w:val="both"/>
            </w:pPr>
            <w:r>
              <w:rPr>
                <w:sz w:val="20"/>
              </w:rPr>
              <w:t xml:space="preserve">подготовке оборудования инструментов и материалов для проведения мероприятий по техническому обслуживанию систем вентиляции и кондиционирования;</w:t>
            </w:r>
          </w:p>
          <w:p>
            <w:pPr>
              <w:pStyle w:val="0"/>
              <w:ind w:firstLine="283"/>
              <w:jc w:val="both"/>
            </w:pPr>
            <w:r>
              <w:rPr>
                <w:sz w:val="20"/>
              </w:rPr>
              <w:t xml:space="preserve">проведении регламентных работ по обнаружению неисправностей систем вентиляции и кондиционирования в соответствии с документацией завода-изготовителя;</w:t>
            </w:r>
          </w:p>
          <w:p>
            <w:pPr>
              <w:pStyle w:val="0"/>
              <w:ind w:firstLine="283"/>
              <w:jc w:val="both"/>
            </w:pPr>
            <w:r>
              <w:rPr>
                <w:sz w:val="20"/>
              </w:rPr>
              <w:t xml:space="preserve">устранении неисправностей систем вентиляции и кондиционирования;</w:t>
            </w:r>
          </w:p>
          <w:p>
            <w:pPr>
              <w:pStyle w:val="0"/>
              <w:ind w:firstLine="283"/>
              <w:jc w:val="both"/>
            </w:pPr>
            <w:r>
              <w:rPr>
                <w:sz w:val="20"/>
              </w:rPr>
              <w:t xml:space="preserve">выполнении работ по консервированию и расконсервированию систем вентиляции и кондиционирования.</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1562</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0FFCF2C0D51CDC87EFA55D516B080FDE9A071F9051D3DFCCFD2ECBC6A5ECB20ED73C1D6C71CE338FF90C1B82A67696CE755B25DCFDC71EEDDB7P" TargetMode = "External"/>
	<Relationship Id="rId8" Type="http://schemas.openxmlformats.org/officeDocument/2006/relationships/hyperlink" Target="consultantplus://offline/ref=90FFCF2C0D51CDC87EFA55D516B080FDE8AF72F700123DFCCFD2ECBC6A5ECB20ED73C1D6C71CE03AF590C1B82A67696CE755B25DCFDC71EEDDB7P" TargetMode = "External"/>
	<Relationship Id="rId9" Type="http://schemas.openxmlformats.org/officeDocument/2006/relationships/hyperlink" Target="consultantplus://offline/ref=90FFCF2C0D51CDC87EFA55D516B080FDEBA073F1001A3DFCCFD2ECBC6A5ECB20ED73C1D6C71CE03CF090C1B82A67696CE755B25DCFDC71EEDDB7P" TargetMode = "External"/>
	<Relationship Id="rId10" Type="http://schemas.openxmlformats.org/officeDocument/2006/relationships/hyperlink" Target="consultantplus://offline/ref=90FFCF2C0D51CDC87EFA55D516B080FDE9A071F9051D3DFCCFD2ECBC6A5ECB20ED73C1D6C71CE338FF90C1B82A67696CE755B25DCFDC71EEDDB7P" TargetMode = "External"/>
	<Relationship Id="rId11" Type="http://schemas.openxmlformats.org/officeDocument/2006/relationships/hyperlink" Target="consultantplus://offline/ref=90FFCF2C0D51CDC87EFA55D516B080FDE8A671F6031A3DFCCFD2ECBC6A5ECB20FF7399DAC61FFE3FF58597E96CD3B0P" TargetMode = "External"/>
	<Relationship Id="rId12" Type="http://schemas.openxmlformats.org/officeDocument/2006/relationships/hyperlink" Target="consultantplus://offline/ref=90FFCF2C0D51CDC87EFA55D516B080FDE9A071F9051D3DFCCFD2ECBC6A5ECB20ED73C1D6C71CE338FE90C1B82A67696CE755B25DCFDC71EEDDB7P" TargetMode = "External"/>
	<Relationship Id="rId13" Type="http://schemas.openxmlformats.org/officeDocument/2006/relationships/hyperlink" Target="consultantplus://offline/ref=90FFCF2C0D51CDC87EFA55D516B080FDEEA476F5021C3DFCCFD2ECBC6A5ECB20ED73C1D6C71CE23AFE90C1B82A67696CE755B25DCFDC71EEDDB7P" TargetMode = "External"/>
	<Relationship Id="rId14" Type="http://schemas.openxmlformats.org/officeDocument/2006/relationships/hyperlink" Target="consultantplus://offline/ref=90FFCF2C0D51CDC87EFA55D516B080FDE9A072F600183DFCCFD2ECBC6A5ECB20ED73C1D6C71CE03FF490C1B82A67696CE755B25DCFDC71EEDDB7P" TargetMode = "External"/>
	<Relationship Id="rId15" Type="http://schemas.openxmlformats.org/officeDocument/2006/relationships/hyperlink" Target="consultantplus://offline/ref=90FFCF2C0D51CDC87EFA55D516B080FDE9A071F9051D3DFCCFD2ECBC6A5ECB20ED73C1D6C71CE339F790C1B82A67696CE755B25DCFDC71EEDDB7P" TargetMode = "External"/>
	<Relationship Id="rId16" Type="http://schemas.openxmlformats.org/officeDocument/2006/relationships/hyperlink" Target="consultantplus://offline/ref=90FFCF2C0D51CDC87EFA55D516B080FDE9A071F9051D3DFCCFD2ECBC6A5ECB20ED73C1D6C71CE339F590C1B82A67696CE755B25DCFDC71EEDDB7P" TargetMode = "External"/>
	<Relationship Id="rId17" Type="http://schemas.openxmlformats.org/officeDocument/2006/relationships/hyperlink" Target="consultantplus://offline/ref=90FFCF2C0D51CDC87EFA55D516B080FDE9A071F9051D3DFCCFD2ECBC6A5ECB20ED73C1D6C71CE339F490C1B82A67696CE755B25DCFDC71EEDDB7P" TargetMode = "External"/>
	<Relationship Id="rId18" Type="http://schemas.openxmlformats.org/officeDocument/2006/relationships/hyperlink" Target="consultantplus://offline/ref=90FFCF2C0D51CDC87EFA55D516B080FDE9A071F9051D3DFCCFD2ECBC6A5ECB20ED73C1D6C71CE336F390C1B82A67696CE755B25DCFDC71EEDDB7P" TargetMode = "External"/>
	<Relationship Id="rId19" Type="http://schemas.openxmlformats.org/officeDocument/2006/relationships/hyperlink" Target="consultantplus://offline/ref=90FFCF2C0D51CDC87EFA55D516B080FDE9A071F9051D3DFCCFD2ECBC6A5ECB20ED73C1D6C71CE336F190C1B82A67696CE755B25DCFDC71EEDDB7P" TargetMode = "External"/>
	<Relationship Id="rId20" Type="http://schemas.openxmlformats.org/officeDocument/2006/relationships/hyperlink" Target="consultantplus://offline/ref=90FFCF2C0D51CDC87EFA55D516B080FDE9AF7CF903193DFCCFD2ECBC6A5ECB20ED73C1D6C71CE03FF590C1B82A67696CE755B25DCFDC71EEDDB7P" TargetMode = "External"/>
	<Relationship Id="rId21" Type="http://schemas.openxmlformats.org/officeDocument/2006/relationships/hyperlink" Target="consultantplus://offline/ref=90FFCF2C0D51CDC87EFA55D516B080FDE9AF7CF903193DFCCFD2ECBC6A5ECB20ED73C1D6C71EE13FF790C1B82A67696CE755B25DCFDC71EEDDB7P" TargetMode = "External"/>
	<Relationship Id="rId22" Type="http://schemas.openxmlformats.org/officeDocument/2006/relationships/hyperlink" Target="consultantplus://offline/ref=90FFCF2C0D51CDC87EFA55D516B080FDE9AF7CF903193DFCCFD2ECBC6A5ECB20ED73C1D6C71DE63DF490C1B82A67696CE755B25DCFDC71EEDDB7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1562
(ред. от 17.12.2020)
"Об утверждении федерального государственного образовательного стандарта среднего профессионального образования по специальности 15.02.13 Техническое обслуживание и ремонт систем вентиляции и кондиционирования"
(Зарегистрировано в Минюсте России 22.12.2016 N 44903)</dc:title>
  <dcterms:created xsi:type="dcterms:W3CDTF">2022-12-13T15:01:03Z</dcterms:created>
</cp:coreProperties>
</file>