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387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23.02.05 Эксплуатация транспортного электрооборудования и автоматики (по видам транспорта, за исключением водного)"</w:t>
              <w:br/>
              <w:t xml:space="preserve">(Зарегистрировано в Минюсте России 31.07.2014 N 33391)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31 июля 2014 г. N 33391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23.02.05 ЭКСПЛУАТАЦИЯ ТРАНСПОРТНОГО ЭЛЕКТРООБОРУДОВАНИЯ</w:t>
      </w:r>
    </w:p>
    <w:p>
      <w:pPr>
        <w:pStyle w:val="2"/>
        <w:jc w:val="center"/>
      </w:pPr>
      <w:r>
        <w:rPr>
          <w:sz w:val="20"/>
        </w:rPr>
        <w:t xml:space="preserve">И АВТОМАТИКИ (ПО ВИДАМ ТРАНСПОРТА, ЗА ИСКЛЮЧЕНИЕМ ВОДНОГО)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23.02.05 Эксплуатация транспортного электрооборудования и автоматики (по видам транспорта, за исключением водного).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03.2010 N 19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625 Эксплуатация транспортного электрооборудования и автоматики (по видам транспорта, за исключением водного)&quot; (Зарегистрировано в Минюсте РФ 21.04.2010 N 1695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марта 2010 г. N 192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190625 Эксплуатация транспортного электрооборудования и автоматики (по видам транспорта, за исключением водного)" (зарегистрирован Министерством юстиции Российской Федерации 21 апреля 2010 г., регистрационный N 16957).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387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23.02.05 ЭКСПЛУАТАЦИЯ ТРАНСПОРТНОГО ЭЛЕКТРООБОРУДОВАНИЯ</w:t>
      </w:r>
    </w:p>
    <w:p>
      <w:pPr>
        <w:pStyle w:val="2"/>
        <w:jc w:val="center"/>
      </w:pPr>
      <w:r>
        <w:rPr>
          <w:sz w:val="20"/>
        </w:rPr>
        <w:t xml:space="preserve">И АВТОМАТИКИ (ПО ВИДАМ ТРАНСПОРТА, ЗА ИСКЛЮЧЕНИЕМ ВОДНОГО)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23.02.05 Эксплуатация транспортного электрооборудования и автоматики (по видам транспорта, за исключением водного)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23.02.05 Эксплуатация транспортного электрооборудования и автоматики (по видам транспорта, за исключением водного)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23.02.05 Эксплуатация транспортного электрооборудования и автоматики (по видам транспорта, за исключением водного)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91"/>
        <w:gridCol w:w="3120"/>
        <w:gridCol w:w="3723"/>
      </w:tblGrid>
      <w:tr>
        <w:tc>
          <w:tcPr>
            <w:tcW w:w="33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7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Техник-электромеханик</w:t>
            </w:r>
          </w:p>
        </w:tc>
        <w:tc>
          <w:tcPr>
            <w:tcW w:w="37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7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эксплуатация, техническое обслуживание и ремонт транспортного электрооборудования и автоматики; организация работы первичных трудовых коллективов; разработка технологических процессов и конструкторской документации для производства, технического обслуживания и ремонта изделий транспортного электрооборудования и автоматики; выбор технологического оборудования и технологической оснастки для производственных целей; диагностирование деталей, изделий и систем транспортного электрооборудования и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детали, узлы и изделия транспортного электрооборудования и автоматики;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документация, технологическое и диагностическое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Техник-электромеханик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 транспортного электрооборудования и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Участие в конструкторско-технологической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Проведение диагностирования транспортного электрооборудования и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73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Техник-электромеханик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Техник-электромеханик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 транспортного электрооборудования и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Организовать эксплуатацию, техническое обслуживание и ремонт изделий транспортного электрооборудования и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ход и качество выполнения работ по техническому обслуживанию и ремонту транспортного электрооборудования и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техническое состояние транспортного электрооборудования и автоматики, находящихся в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Составлять дефектные ведомости и 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Организовывать работу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Планировать и организовывать производственные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Выбирать оптимальные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Контролировать и оценивать качество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Оценивать экономическую эффективность эксплуатационной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Обеспечивать соблюдение техники безопасности на вверенном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Участие в конструкторско-технологической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Разрабатывать технологические процессы изготовления и ремонта деталей, узлов и изделий транспортного электрооборудования в соответствии с нормативной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Проектировать и рассчитывать технологические приспособления для производства и ремонта деталей, узлов и изделий транспортного электрооборудования в соответствии с требованиями Единой системы конструкторской документации (далее - ЕСКД).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опытно-экспериментальные работы по сокращению сроков ремонта, снижению себестоимости, повышению качества работ и ресурса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Оформлять конструкторскую и технологическую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Проведение диагностирования транспортного электрооборудования и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Определять техническое состояние деталей, узлов и изделий транспортного электрооборудования и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Анализировать техническое состояние и производить дефектовку деталей и узлов транспортного электрооборудования и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Прогнозировать техническое состояние изделий транспортного электрооборудования и автоматики с целью своевременного проведения ремонтно-восстановительных работ и повышения безаварийности эксплуатации автотранспорта.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63"/>
        <w:gridCol w:w="5808"/>
        <w:gridCol w:w="1698"/>
        <w:gridCol w:w="1713"/>
        <w:gridCol w:w="2268"/>
        <w:gridCol w:w="2283"/>
      </w:tblGrid>
      <w:tr>
        <w:tc>
          <w:tcPr>
            <w:tcW w:w="15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2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5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линейной алгебры;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основные прикладные задачи численными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основ линейной алгебры, дискретной математики, математического анализа, теории вероятностей и математической статистики, основные численные методы решения прикладных задач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2.3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технические чертежи, выполнять эскизы деталей и простейших сборочных единиц, оформлять проектно-конструкторскую, технологическую и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схем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правила оформления конструкторской, технической и технологической документации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поверочных расчетов на прочность, действий изгиба и кручения;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 передачи вращательного момента;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аксиомы статики, кинематики, динамики и деталей машин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2.3, 3.2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цепи, выбирать электроизмерительные приборы, определять параметры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параметры полупроводниковых приборов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процессы, протекающие в электрических и магнитных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основных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измерений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включения электроизмерительных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лежащие в основе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полупроводниковых приборов и их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интегральных микросхем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электроника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2.2, 2.3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применения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металлов, сплавов, способы их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 область применения электротехнических, неметаллических и композиционных материалов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измерений, измерительный инструмент;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сертификация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правоотношений в сфере профессиональной и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процессе профессиональной деятельности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Правовое обеспечение профессиональной деятельности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индивидуальные защитные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первичную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производственный инструктаж рабочих, проводить мероприятия по выполнению правил охраны труда, техники безопасности и производственной санитарии, эксплуатации оборудования и инструмента, а также контроль их соблюдения;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и организационные основы охраны труда на производстве (в 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опасные и вредные факторы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индивидуальные и коллективные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труда, промышленной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периодичность инструктажа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Охрана труда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бедствиях, чрезвычайных ситуациях и стихийных явлениях, в том числе в условиях противодействия терроризму как серьезной угрозе национальной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ОП.08. Безопасность жизнедеятельности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1064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транспортного электрооборудования и автоматики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технического обслуживания и ремонта деталей, узлов, изделий и систем транспортного электрооборудования и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изделий и систем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эксплуатацию транспортного электрооборудования и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техническое обслуживание и ремонт изделий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технологические процессы обслуживания и ремонта изделий транспортного электрооборудования и элементов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технологические карты обслуживания и ремонта изделий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дефектовку деталей и узлов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принципы работы, устройство, конструкцию, технические характеристики, области применения, правила эксплуатации транспортного электрооборудования и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и проведения испытаний, эксплуатации, технического обслуживания и ремонта изделий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ресурсо- и энергосберегающие технологии эксплуатации, технического обслуживания и ремонта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действующую нормативно-техническую документацию по эксплуатации, техническому обслуживанию и ремонту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характеристики и принципы построения систем автоматического управления транспортным электрооборудованием;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положения, регламентирующие безопасную эксплуатацию транспортного электрооборудования и электроустановок;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работу электронных систем транспортного электрооборудования, их классификацию, назначение и основные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Конструкция, техническое обслуживание и ремонт транспортного электрооборудования и автоматики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основных технико-экономических показателей деятельности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ставить производственные задачи коллективу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докладывать о ходе выполнения производственной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основных аспектах развития отрасли, организации как хозяйствующих субъектов;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 (фирмы),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нормирование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представление о правовом положении субъектов и правоотношений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регулирующие правоотношения в процессе профессиональной деятельности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работы подразделения организации и управления ею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конструкторско-технологической работе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технологических процессов изготовления и ремонта деталей, узлов и изделий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необходимую конструкторскую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технологические процессы производства и ремонта изделий транспортного электрооборудования и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технологическое оборудование для производства и ремонта изделий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необходимую технологическую оснастку и разрабатывать простейшие технологические приспособления в соответствии с требованиями ЕСКД;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планировку производственных и ремонтных участков в соответствии с разработанным технологическим процессом;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производства и ремонта деталей, узлов и изделий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и основные параметры технологического оборудования и оснастки, применяемых для производства и ремонта изделий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расчета простейшей технологической оснастки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Участие в разработке технологических процессов производства и ремонта изделий транспортного электрооборудования и автоматики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диагностирования транспортного электрооборудования и автоматики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технического состояния систем, изделий, узлов и деталей транспортного электрооборудования и элементов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алгоритм поиска неисправностей в системах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диагностирования систем, изделий, узлов и деталей транспортного электрооборудования и элементов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 и Интернетом для получения необходимой технической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технологии при диагностировании транспортного электрооборудования и элементов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техническое состояние и производить дефектовку деталей и узлов транспортного электрооборудования и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техническое состояние изделий транспортного электрооборудования и автоматики с целью своевременного проведения ремонтно-восстановительных работ и повышения безаварийности эксплуатации автотранспорта;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диагностирования и сервисного обслуживания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действия, устройство и конструкцию изделий, узлов и деталей транспортного электрооборудования и элементов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эксплуатации и технические требования, предъявляемые к изделиям транспортного электрооборудования и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методы диагностирования изделий транспортного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основные параметры диагностического оборудования отечественного и зарубежного производства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Диагностирование деталей, узлов, изделий и систем транспортного электрооборудования и автоматики</w:t>
            </w:r>
          </w:p>
        </w:tc>
        <w:tc>
          <w:tcPr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9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нед.</w:t>
            </w:r>
          </w:p>
        </w:tc>
        <w:tc>
          <w:tcPr>
            <w:tcW w:w="171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63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1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45"/>
        <w:gridCol w:w="2141"/>
      </w:tblGrid>
      <w:tr>
        <w:tc>
          <w:tcPr>
            <w:tcW w:w="804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14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 нед.</w:t>
            </w:r>
          </w:p>
        </w:tc>
      </w:tr>
      <w:tr>
        <w:tc>
          <w:tcPr>
            <w:tcW w:w="804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141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804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04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14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4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4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04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14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04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14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04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14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73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62"/>
        <w:gridCol w:w="1620"/>
      </w:tblGrid>
      <w:tr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2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программы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истории, основ философии и 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электроэнергетических систем транспортного электрооборудования;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эксплуатации и обслуживания транспортного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четвертый - двадцать пятый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23.02.05 Эксплуатация транспортного</w:t>
      </w:r>
    </w:p>
    <w:p>
      <w:pPr>
        <w:pStyle w:val="0"/>
        <w:jc w:val="right"/>
      </w:pPr>
      <w:r>
        <w:rPr>
          <w:sz w:val="20"/>
        </w:rPr>
        <w:t xml:space="preserve">электрооборудования и автоматики</w:t>
      </w:r>
    </w:p>
    <w:p>
      <w:pPr>
        <w:pStyle w:val="0"/>
        <w:jc w:val="right"/>
      </w:pPr>
      <w:r>
        <w:rPr>
          <w:sz w:val="20"/>
        </w:rPr>
        <w:t xml:space="preserve">(по видам транспорта,</w:t>
      </w:r>
    </w:p>
    <w:p>
      <w:pPr>
        <w:pStyle w:val="0"/>
        <w:jc w:val="right"/>
      </w:pPr>
      <w:r>
        <w:rPr>
          <w:sz w:val="20"/>
        </w:rPr>
        <w:t xml:space="preserve">за исключением водного)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31" w:name="P731"/>
    <w:bookmarkEnd w:id="73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ППССЗ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1"/>
        <w:gridCol w:w="6824"/>
      </w:tblGrid>
      <w:tr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8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401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18590</w:t>
              </w:r>
            </w:hyperlink>
          </w:p>
        </w:tc>
        <w:tc>
          <w:tcPr>
            <w:tcW w:w="6824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Слесарь-электрик по ремонту электрооборудования</w:t>
            </w:r>
          </w:p>
        </w:tc>
      </w:tr>
      <w:tr>
        <w:tc>
          <w:tcPr>
            <w:tcW w:w="3401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18511</w:t>
              </w:r>
            </w:hyperlink>
          </w:p>
        </w:tc>
        <w:tc>
          <w:tcPr>
            <w:tcW w:w="6824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автомобилей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3"/>
      <w:headerReference w:type="first" r:id="rId13"/>
      <w:footerReference w:type="default" r:id="rId14"/>
      <w:footerReference w:type="first" r:id="rId14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387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387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85A5AC0D6F41A8B155CA6DA4371802407C61C2EC28508A5842F6DF83081CE38955604070A84750C11A270087094A804617821733DC0A20CYCa2M" TargetMode = "External"/>
	<Relationship Id="rId8" Type="http://schemas.openxmlformats.org/officeDocument/2006/relationships/hyperlink" Target="consultantplus://offline/ref=885A5AC0D6F41A8B155CA6DA4371802406C71328C28F08A5842F6DF83081CE38955604070A847C0111A270087094A804617821733DC0A20CYCa2M" TargetMode = "External"/>
	<Relationship Id="rId9" Type="http://schemas.openxmlformats.org/officeDocument/2006/relationships/hyperlink" Target="consultantplus://offline/ref=885A5AC0D6F41A8B155CA6DA4371802405CF142ECB8E08A5842F6DF83081CE3887565C0B0B82620411B7265936YCa3M" TargetMode = "External"/>
	<Relationship Id="rId10" Type="http://schemas.openxmlformats.org/officeDocument/2006/relationships/hyperlink" Target="consultantplus://offline/ref=885A5AC0D6F41A8B155CA6DA4371802407C61C2EC28508A5842F6DF83081CE38955604070A84750C11A270087094A804617821733DC0A20CYCa2M" TargetMode = "External"/>
	<Relationship Id="rId11" Type="http://schemas.openxmlformats.org/officeDocument/2006/relationships/hyperlink" Target="consultantplus://offline/ref=885A5AC0D6F41A8B155CA6DA4371802407C61C2EC28508A5842F6DF83081CE38955604070A84750C10A270087094A804617821733DC0A20CYCa2M" TargetMode = "External"/>
	<Relationship Id="rId12" Type="http://schemas.openxmlformats.org/officeDocument/2006/relationships/hyperlink" Target="consultantplus://offline/ref=885A5AC0D6F41A8B155CA6DA4371802407C61C2EC28508A5842F6DF83081CE38955604070A84750C16A270087094A804617821733DC0A20CYCa2M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885A5AC0D6F41A8B155CA6DA4371802400CC172AC08108A5842F6DF83081CE3887565C0B0B82620411B7265936YCa3M" TargetMode = "External"/>
	<Relationship Id="rId16" Type="http://schemas.openxmlformats.org/officeDocument/2006/relationships/hyperlink" Target="consultantplus://offline/ref=885A5AC0D6F41A8B155CA6DA4371802400CD162AC08508A5842F6DF83081CE38955604050384775142ED715435C7BB046578227121YCa0M" TargetMode = "External"/>
	<Relationship Id="rId17" Type="http://schemas.openxmlformats.org/officeDocument/2006/relationships/hyperlink" Target="consultantplus://offline/ref=885A5AC0D6F41A8B155CA6DA4371802400CC172AC08108A5842F6DF83081CE38955604070A84750413A270087094A804617821733DC0A20CYCa2M" TargetMode = "External"/>
	<Relationship Id="rId18" Type="http://schemas.openxmlformats.org/officeDocument/2006/relationships/hyperlink" Target="consultantplus://offline/ref=885A5AC0D6F41A8B155CA6DA4371802407C61C2EC28508A5842F6DF83081CE38955604070A84750C15A270087094A804617821733DC0A20CYCa2M" TargetMode = "External"/>
	<Relationship Id="rId19" Type="http://schemas.openxmlformats.org/officeDocument/2006/relationships/hyperlink" Target="consultantplus://offline/ref=885A5AC0D6F41A8B155CA6DA4371802400CC172AC08108A5842F6DF83081CE38955604070A84740510A270087094A804617821733DC0A20CYCa2M" TargetMode = "External"/>
	<Relationship Id="rId20" Type="http://schemas.openxmlformats.org/officeDocument/2006/relationships/hyperlink" Target="consultantplus://offline/ref=885A5AC0D6F41A8B155CA6DA4371802405CC1127CA8108A5842F6DF83081CE38955604070A847C0413A270087094A804617821733DC0A20CYCa2M" TargetMode = "External"/>
	<Relationship Id="rId21" Type="http://schemas.openxmlformats.org/officeDocument/2006/relationships/hyperlink" Target="consultantplus://offline/ref=885A5AC0D6F41A8B155CA6DA4371802405CC1127CA8108A5842F6DF83081CE38955604070A80780313A270087094A804617821733DC0A20CYCa2M" TargetMode = "External"/>
	<Relationship Id="rId22" Type="http://schemas.openxmlformats.org/officeDocument/2006/relationships/hyperlink" Target="consultantplus://offline/ref=885A5AC0D6F41A8B155CA6DA4371802405CC1127CA8108A5842F6DF83081CE38955604070A80780711A270087094A804617821733DC0A20CYCa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387
(ред. от 13.07.2021)
"Об утверждении федерального государственного образовательного стандарта среднего профессионального образования по специальности 23.02.05 Эксплуатация транспортного электрооборудования и автоматики (по видам транспорта, за исключением водного)"
(Зарегистрировано в Минюсте России 31.07.2014 N 33391)</dc:title>
  <dcterms:created xsi:type="dcterms:W3CDTF">2022-12-16T12:26:24Z</dcterms:created>
</cp:coreProperties>
</file>